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E9B67" w14:textId="77777777" w:rsidR="00190264" w:rsidRPr="00190264" w:rsidRDefault="00190264" w:rsidP="00190264">
      <w:pPr>
        <w:pBdr>
          <w:top w:val="nil"/>
          <w:left w:val="nil"/>
          <w:bottom w:val="nil"/>
          <w:right w:val="nil"/>
          <w:between w:val="nil"/>
          <w:bar w:val="nil"/>
        </w:pBdr>
        <w:rPr>
          <w:rFonts w:ascii="標楷體" w:eastAsia="標楷體" w:hAnsi="標楷體" w:cs="Arial Unicode MS"/>
          <w:color w:val="000000"/>
          <w:sz w:val="28"/>
          <w:u w:color="000000"/>
          <w:bdr w:val="nil"/>
          <w:lang w:val="zh-TW"/>
        </w:rPr>
      </w:pPr>
      <w:r w:rsidRPr="00190264">
        <w:rPr>
          <w:rFonts w:ascii="標楷體" w:eastAsia="標楷體" w:hAnsi="標楷體" w:cs="新細明體" w:hint="eastAsia"/>
          <w:color w:val="000000"/>
          <w:sz w:val="28"/>
          <w:u w:color="000000"/>
          <w:bdr w:val="nil"/>
          <w:lang w:val="zh-TW"/>
        </w:rPr>
        <w:t>教案題目：</w:t>
      </w:r>
      <w:r w:rsidRPr="00190264">
        <w:rPr>
          <w:rFonts w:ascii="標楷體" w:eastAsia="標楷體" w:hAnsi="標楷體" w:cs="Arial Unicode MS"/>
          <w:color w:val="000000"/>
          <w:sz w:val="28"/>
          <w:u w:color="000000"/>
          <w:bdr w:val="nil"/>
        </w:rPr>
        <w:t xml:space="preserve"> </w:t>
      </w:r>
      <w:r w:rsidRPr="00190264">
        <w:rPr>
          <w:rFonts w:ascii="標楷體" w:eastAsia="標楷體" w:hAnsi="標楷體" w:cs="新細明體" w:hint="eastAsia"/>
          <w:color w:val="000000"/>
          <w:sz w:val="28"/>
          <w:u w:color="000000"/>
          <w:bdr w:val="nil"/>
          <w:lang w:val="zh-TW"/>
        </w:rPr>
        <w:t>擴建堆填區</w:t>
      </w:r>
    </w:p>
    <w:p w14:paraId="16CC689B" w14:textId="77777777" w:rsidR="00190264" w:rsidRPr="00190264" w:rsidRDefault="00190264" w:rsidP="00190264">
      <w:pPr>
        <w:pBdr>
          <w:top w:val="nil"/>
          <w:left w:val="nil"/>
          <w:bottom w:val="nil"/>
          <w:right w:val="nil"/>
          <w:between w:val="nil"/>
          <w:bar w:val="nil"/>
        </w:pBdr>
        <w:rPr>
          <w:rFonts w:ascii="標楷體" w:eastAsia="標楷體" w:hAnsi="標楷體" w:cs="Arial Unicode MS"/>
          <w:color w:val="000000"/>
          <w:u w:color="000000"/>
          <w:bdr w:val="nil"/>
          <w:lang w:val="zh-TW"/>
        </w:rPr>
      </w:pPr>
      <w:r w:rsidRPr="00190264">
        <w:rPr>
          <w:rFonts w:ascii="標楷體" w:eastAsia="標楷體" w:hAnsi="標楷體" w:cs="新細明體" w:hint="eastAsia"/>
          <w:color w:val="000000"/>
          <w:u w:color="000000"/>
          <w:bdr w:val="nil"/>
          <w:lang w:val="zh-TW"/>
        </w:rPr>
        <w:t>通識單元：今日香港、能源科技與環境</w:t>
      </w:r>
    </w:p>
    <w:p w14:paraId="3AD5BFE7" w14:textId="77777777" w:rsidR="00190264" w:rsidRPr="00190264" w:rsidRDefault="00190264" w:rsidP="00190264">
      <w:pPr>
        <w:pBdr>
          <w:top w:val="nil"/>
          <w:left w:val="nil"/>
          <w:bottom w:val="nil"/>
          <w:right w:val="nil"/>
          <w:between w:val="nil"/>
          <w:bar w:val="nil"/>
        </w:pBdr>
        <w:rPr>
          <w:rFonts w:ascii="標楷體" w:eastAsia="標楷體" w:hAnsi="標楷體" w:cs="Arial Unicode MS"/>
          <w:color w:val="000000"/>
          <w:u w:color="000000"/>
          <w:bdr w:val="nil"/>
          <w:lang w:val="zh-TW"/>
        </w:rPr>
      </w:pPr>
      <w:r w:rsidRPr="00190264">
        <w:rPr>
          <w:rFonts w:ascii="標楷體" w:eastAsia="標楷體" w:hAnsi="標楷體" w:cs="新細明體" w:hint="eastAsia"/>
          <w:color w:val="000000"/>
          <w:u w:color="000000"/>
          <w:bdr w:val="nil"/>
          <w:lang w:val="zh-TW"/>
        </w:rPr>
        <w:t>時間：</w:t>
      </w:r>
      <w:r w:rsidRPr="00190264">
        <w:rPr>
          <w:rFonts w:ascii="標楷體" w:eastAsia="標楷體" w:hAnsi="標楷體" w:cs="Arial Unicode MS"/>
          <w:color w:val="000000"/>
          <w:u w:color="000000"/>
          <w:bdr w:val="nil"/>
        </w:rPr>
        <w:t xml:space="preserve"> 45</w:t>
      </w:r>
      <w:r w:rsidRPr="00190264">
        <w:rPr>
          <w:rFonts w:ascii="標楷體" w:eastAsia="標楷體" w:hAnsi="標楷體" w:cs="新細明體" w:hint="eastAsia"/>
          <w:color w:val="000000"/>
          <w:u w:color="000000"/>
          <w:bdr w:val="nil"/>
          <w:lang w:val="zh-TW"/>
        </w:rPr>
        <w:t>分鐘</w:t>
      </w:r>
      <w:bookmarkStart w:id="0" w:name="_GoBack"/>
      <w:bookmarkEnd w:id="0"/>
    </w:p>
    <w:p w14:paraId="352FD73D" w14:textId="77777777" w:rsidR="00190264" w:rsidRPr="00190264" w:rsidRDefault="00190264" w:rsidP="00190264">
      <w:pPr>
        <w:pBdr>
          <w:top w:val="nil"/>
          <w:left w:val="nil"/>
          <w:bottom w:val="nil"/>
          <w:right w:val="nil"/>
          <w:between w:val="nil"/>
          <w:bar w:val="nil"/>
        </w:pBdr>
        <w:rPr>
          <w:rFonts w:ascii="標楷體" w:eastAsia="標楷體" w:hAnsi="標楷體" w:cs="Arial Unicode MS"/>
          <w:color w:val="000000"/>
          <w:u w:color="000000"/>
          <w:bdr w:val="nil"/>
          <w:lang w:val="zh-TW"/>
        </w:rPr>
      </w:pPr>
      <w:r w:rsidRPr="00190264">
        <w:rPr>
          <w:rFonts w:ascii="標楷體" w:eastAsia="標楷體" w:hAnsi="標楷體" w:cs="新細明體" w:hint="eastAsia"/>
          <w:color w:val="000000"/>
          <w:u w:color="000000"/>
          <w:bdr w:val="nil"/>
          <w:lang w:val="zh-TW"/>
        </w:rPr>
        <w:t>教學目標：</w:t>
      </w:r>
    </w:p>
    <w:p w14:paraId="0760FC3B" w14:textId="77777777" w:rsidR="00190264" w:rsidRPr="00190264" w:rsidRDefault="00190264" w:rsidP="00190264">
      <w:pPr>
        <w:pBdr>
          <w:top w:val="nil"/>
          <w:left w:val="nil"/>
          <w:bottom w:val="nil"/>
          <w:right w:val="nil"/>
          <w:between w:val="nil"/>
          <w:bar w:val="nil"/>
        </w:pBdr>
        <w:rPr>
          <w:rFonts w:ascii="標楷體" w:eastAsia="標楷體" w:hAnsi="標楷體" w:cs="Arial Unicode MS"/>
          <w:color w:val="000000"/>
          <w:u w:color="000000"/>
          <w:bdr w:val="nil"/>
          <w:lang w:val="zh-TW"/>
        </w:rPr>
      </w:pPr>
      <w:r w:rsidRPr="00190264">
        <w:rPr>
          <w:rFonts w:ascii="標楷體" w:eastAsia="標楷體" w:hAnsi="標楷體" w:cs="Arial Unicode MS"/>
          <w:color w:val="000000"/>
          <w:u w:color="000000"/>
          <w:bdr w:val="nil"/>
        </w:rPr>
        <w:t xml:space="preserve">1. </w:t>
      </w:r>
      <w:r w:rsidRPr="00190264">
        <w:rPr>
          <w:rFonts w:ascii="標楷體" w:eastAsia="標楷體" w:hAnsi="標楷體" w:cs="新細明體" w:hint="eastAsia"/>
          <w:color w:val="000000"/>
          <w:u w:color="000000"/>
          <w:bdr w:val="nil"/>
          <w:lang w:val="zh-TW"/>
        </w:rPr>
        <w:t>認識香港以堆填區處理廢物的主要原因</w:t>
      </w:r>
    </w:p>
    <w:p w14:paraId="2EB91856" w14:textId="77777777" w:rsidR="00190264" w:rsidRPr="00190264" w:rsidRDefault="00190264" w:rsidP="00190264">
      <w:pPr>
        <w:pBdr>
          <w:top w:val="nil"/>
          <w:left w:val="nil"/>
          <w:bottom w:val="nil"/>
          <w:right w:val="nil"/>
          <w:between w:val="nil"/>
          <w:bar w:val="nil"/>
        </w:pBdr>
        <w:rPr>
          <w:rFonts w:ascii="標楷體" w:eastAsia="標楷體" w:hAnsi="標楷體" w:cs="Arial Unicode MS"/>
          <w:color w:val="000000"/>
          <w:u w:color="000000"/>
          <w:bdr w:val="nil"/>
          <w:lang w:val="zh-TW"/>
        </w:rPr>
      </w:pPr>
      <w:r w:rsidRPr="00190264">
        <w:rPr>
          <w:rFonts w:ascii="標楷體" w:eastAsia="標楷體" w:hAnsi="標楷體" w:cs="Arial Unicode MS"/>
          <w:color w:val="000000"/>
          <w:u w:color="000000"/>
          <w:bdr w:val="nil"/>
        </w:rPr>
        <w:t xml:space="preserve">2. </w:t>
      </w:r>
      <w:r w:rsidRPr="00190264">
        <w:rPr>
          <w:rFonts w:ascii="標楷體" w:eastAsia="標楷體" w:hAnsi="標楷體" w:cs="新細明體" w:hint="eastAsia"/>
          <w:color w:val="000000"/>
          <w:u w:color="000000"/>
          <w:bdr w:val="nil"/>
          <w:lang w:val="zh-TW"/>
        </w:rPr>
        <w:t>了解以堆填方式處理廢物所引起的問題</w:t>
      </w:r>
    </w:p>
    <w:p w14:paraId="0DE757DD" w14:textId="77777777" w:rsidR="00190264" w:rsidRPr="00190264" w:rsidRDefault="00190264" w:rsidP="00190264">
      <w:pPr>
        <w:pBdr>
          <w:top w:val="nil"/>
          <w:left w:val="nil"/>
          <w:bottom w:val="nil"/>
          <w:right w:val="nil"/>
          <w:between w:val="nil"/>
          <w:bar w:val="nil"/>
        </w:pBdr>
        <w:rPr>
          <w:rFonts w:ascii="標楷體" w:eastAsia="標楷體" w:hAnsi="標楷體" w:cs="Arial Unicode MS"/>
          <w:color w:val="000000"/>
          <w:u w:color="000000"/>
          <w:bdr w:val="nil"/>
          <w:lang w:val="zh-TW"/>
        </w:rPr>
      </w:pPr>
    </w:p>
    <w:p w14:paraId="7F226ABC" w14:textId="77777777" w:rsidR="00190264" w:rsidRPr="00190264" w:rsidRDefault="00190264" w:rsidP="00190264">
      <w:pPr>
        <w:pBdr>
          <w:top w:val="nil"/>
          <w:left w:val="nil"/>
          <w:bottom w:val="nil"/>
          <w:right w:val="nil"/>
          <w:between w:val="nil"/>
          <w:bar w:val="nil"/>
        </w:pBdr>
        <w:rPr>
          <w:rFonts w:ascii="Arial Unicode MS" w:eastAsia="Cambria" w:hAnsi="Arial Unicode MS" w:cs="Arial Unicode MS"/>
          <w:color w:val="000000"/>
          <w:u w:color="000000"/>
          <w:bdr w:val="nil"/>
          <w:lang w:val="zh-TW"/>
        </w:rPr>
      </w:pP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7"/>
        <w:gridCol w:w="6785"/>
        <w:gridCol w:w="2096"/>
      </w:tblGrid>
      <w:tr w:rsidR="00190264" w:rsidRPr="00190264" w14:paraId="426141D3" w14:textId="77777777" w:rsidTr="00496F1D">
        <w:trPr>
          <w:trHeight w:val="35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A00" w14:textId="77777777" w:rsidR="00190264" w:rsidRPr="00190264" w:rsidRDefault="00190264" w:rsidP="00190264">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rPr>
                <w:rFonts w:ascii="Arial Unicode MS" w:eastAsia="Cambria" w:hAnsi="Arial Unicode MS" w:cs="Arial Unicode MS"/>
                <w:color w:val="000000"/>
                <w:u w:color="000000"/>
                <w:bdr w:val="nil"/>
                <w:lang w:eastAsia="en-US"/>
              </w:rPr>
            </w:pPr>
            <w:r w:rsidRPr="00190264">
              <w:rPr>
                <w:rFonts w:ascii="Cambria" w:eastAsia="Cambria" w:hAnsi="Arial Unicode MS" w:cs="Arial Unicode MS"/>
                <w:color w:val="000000"/>
                <w:u w:color="000000"/>
                <w:bdr w:val="nil"/>
              </w:rPr>
              <w:t xml:space="preserve"> </w:t>
            </w:r>
            <w:r w:rsidRPr="00190264">
              <w:rPr>
                <w:rFonts w:ascii="新細明體" w:eastAsia="新細明體" w:hAnsi="新細明體" w:cs="新細明體" w:hint="eastAsia"/>
                <w:color w:val="000000"/>
                <w:u w:color="000000"/>
                <w:bdr w:val="nil"/>
                <w:lang w:val="zh-TW"/>
              </w:rPr>
              <w:t>時間</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7BE01" w14:textId="77777777" w:rsidR="00190264" w:rsidRPr="00190264" w:rsidRDefault="00190264" w:rsidP="00190264">
            <w:pPr>
              <w:pBdr>
                <w:top w:val="nil"/>
                <w:left w:val="nil"/>
                <w:bottom w:val="nil"/>
                <w:right w:val="nil"/>
                <w:between w:val="nil"/>
                <w:bar w:val="nil"/>
              </w:pBdr>
              <w:jc w:val="center"/>
              <w:rPr>
                <w:rFonts w:ascii="Arial Unicode MS" w:eastAsia="Cambria" w:hAnsi="Arial Unicode MS" w:cs="Arial Unicode MS"/>
                <w:color w:val="000000"/>
                <w:u w:color="000000"/>
                <w:bdr w:val="nil"/>
                <w:lang w:eastAsia="en-US"/>
              </w:rPr>
            </w:pPr>
            <w:r w:rsidRPr="00190264">
              <w:rPr>
                <w:rFonts w:ascii="新細明體" w:eastAsia="新細明體" w:hAnsi="新細明體" w:cs="新細明體" w:hint="eastAsia"/>
                <w:color w:val="000000"/>
                <w:u w:color="000000"/>
                <w:bdr w:val="nil"/>
                <w:lang w:val="zh-TW"/>
              </w:rPr>
              <w:t>教學內容</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11DCE" w14:textId="77777777" w:rsidR="00190264" w:rsidRPr="00190264" w:rsidRDefault="00190264" w:rsidP="00190264">
            <w:pPr>
              <w:pBdr>
                <w:top w:val="nil"/>
                <w:left w:val="nil"/>
                <w:bottom w:val="nil"/>
                <w:right w:val="nil"/>
                <w:between w:val="nil"/>
                <w:bar w:val="nil"/>
              </w:pBdr>
              <w:jc w:val="center"/>
              <w:rPr>
                <w:rFonts w:ascii="Arial Unicode MS" w:eastAsia="Cambria" w:hAnsi="Arial Unicode MS" w:cs="Arial Unicode MS"/>
                <w:color w:val="000000"/>
                <w:u w:color="000000"/>
                <w:bdr w:val="nil"/>
                <w:lang w:eastAsia="en-US"/>
              </w:rPr>
            </w:pPr>
            <w:r w:rsidRPr="00190264">
              <w:rPr>
                <w:rFonts w:ascii="新細明體" w:eastAsia="新細明體" w:hAnsi="新細明體" w:cs="新細明體" w:hint="eastAsia"/>
                <w:color w:val="000000"/>
                <w:u w:color="000000"/>
                <w:bdr w:val="nil"/>
                <w:lang w:val="zh-TW"/>
              </w:rPr>
              <w:t>教學目標</w:t>
            </w:r>
          </w:p>
        </w:tc>
      </w:tr>
      <w:tr w:rsidR="00190264" w:rsidRPr="00190264" w14:paraId="484D3CFD" w14:textId="77777777" w:rsidTr="00496F1D">
        <w:trPr>
          <w:trHeight w:val="409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1B43" w14:textId="77777777" w:rsidR="00190264" w:rsidRPr="00190264" w:rsidRDefault="00190264" w:rsidP="00190264">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Arial Unicode MS" w:eastAsia="Cambria" w:hAnsi="Arial Unicode MS" w:cs="Arial Unicode MS"/>
                <w:color w:val="000000"/>
                <w:u w:color="000000"/>
                <w:bdr w:val="nil"/>
                <w:lang w:eastAsia="en-US"/>
              </w:rPr>
            </w:pPr>
            <w:r w:rsidRPr="00190264">
              <w:rPr>
                <w:rFonts w:ascii="Cambria" w:eastAsia="Cambria" w:hAnsi="Arial Unicode MS" w:cs="Arial Unicode MS"/>
                <w:color w:val="000000"/>
                <w:u w:color="000000"/>
                <w:bdr w:val="nil"/>
                <w:lang w:eastAsia="en-US"/>
              </w:rPr>
              <w:t>5</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DAA7C" w14:textId="77777777" w:rsidR="00190264" w:rsidRPr="00190264" w:rsidRDefault="00190264" w:rsidP="00190264">
            <w:pPr>
              <w:widowControl/>
              <w:numPr>
                <w:ilvl w:val="0"/>
                <w:numId w:val="2"/>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190264">
              <w:rPr>
                <w:rFonts w:ascii="新細明體" w:eastAsia="新細明體" w:hAnsi="新細明體" w:cs="新細明體" w:hint="eastAsia"/>
                <w:color w:val="000000"/>
                <w:u w:color="000000"/>
                <w:bdr w:val="nil"/>
                <w:lang w:val="zh-TW"/>
              </w:rPr>
              <w:t>指出本堂教學目標是認識香港堆填區處理廢物的運作，背景和引致問題</w:t>
            </w:r>
          </w:p>
          <w:p w14:paraId="61924C62" w14:textId="77777777" w:rsidR="00190264" w:rsidRPr="00190264" w:rsidRDefault="00190264" w:rsidP="00190264">
            <w:pPr>
              <w:widowControl/>
              <w:numPr>
                <w:ilvl w:val="0"/>
                <w:numId w:val="2"/>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190264">
              <w:rPr>
                <w:rFonts w:ascii="新細明體" w:eastAsia="新細明體" w:hAnsi="新細明體" w:cs="新細明體"/>
                <w:color w:val="000000"/>
                <w:u w:color="000000"/>
                <w:bdr w:val="nil"/>
                <w:lang w:val="zh-TW"/>
              </w:rPr>
              <w:t>詢問同學垃圾送進堆填區的過程？</w:t>
            </w:r>
          </w:p>
          <w:p w14:paraId="448936D3" w14:textId="77777777" w:rsidR="00190264" w:rsidRPr="00190264" w:rsidRDefault="00190264" w:rsidP="00190264">
            <w:pPr>
              <w:widowControl/>
              <w:pBdr>
                <w:top w:val="nil"/>
                <w:left w:val="nil"/>
                <w:bottom w:val="nil"/>
                <w:right w:val="nil"/>
                <w:between w:val="nil"/>
                <w:bar w:val="nil"/>
              </w:pBdr>
              <w:ind w:left="480"/>
              <w:rPr>
                <w:rFonts w:ascii="Arial Unicode MS" w:eastAsia="Cambria" w:hAnsi="Arial Unicode MS" w:cs="Arial Unicode MS"/>
                <w:color w:val="000000"/>
                <w:u w:color="000000"/>
                <w:bdr w:val="nil"/>
                <w:lang w:val="zh-TW"/>
              </w:rPr>
            </w:pPr>
            <w:r w:rsidRPr="00190264">
              <w:rPr>
                <w:rFonts w:ascii="Arial Unicode MS" w:eastAsia="Cambria" w:hAnsi="Arial Unicode MS" w:cs="Arial Unicode MS"/>
                <w:color w:val="000000"/>
                <w:u w:color="000000"/>
                <w:bdr w:val="nil"/>
                <w:lang w:val="zh-TW"/>
              </w:rPr>
              <w:t>(</w:t>
            </w:r>
            <w:r w:rsidRPr="00190264">
              <w:rPr>
                <w:rFonts w:ascii="新細明體" w:eastAsia="新細明體" w:hAnsi="新細明體" w:cs="新細明體" w:hint="eastAsia"/>
                <w:color w:val="000000"/>
                <w:u w:color="000000"/>
                <w:bdr w:val="nil"/>
                <w:lang w:val="zh-TW"/>
              </w:rPr>
              <w:t>答案：透過垃圾車送進垃圾轉運站，把垃圾壓縮，再送進堆填區</w:t>
            </w:r>
            <w:r w:rsidRPr="00190264">
              <w:rPr>
                <w:rFonts w:ascii="Arial Unicode MS" w:eastAsia="Cambria" w:hAnsi="Arial Unicode MS" w:cs="Arial Unicode MS"/>
                <w:color w:val="000000"/>
                <w:u w:color="000000"/>
                <w:bdr w:val="nil"/>
                <w:lang w:val="zh-TW"/>
              </w:rPr>
              <w:t>)</w:t>
            </w:r>
          </w:p>
          <w:p w14:paraId="5F0913B8" w14:textId="77777777" w:rsidR="00190264" w:rsidRPr="00190264" w:rsidRDefault="00190264" w:rsidP="00190264">
            <w:pPr>
              <w:widowControl/>
              <w:numPr>
                <w:ilvl w:val="0"/>
                <w:numId w:val="2"/>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190264">
              <w:rPr>
                <w:rFonts w:ascii="新細明體" w:eastAsia="新細明體" w:hAnsi="新細明體" w:cs="新細明體"/>
                <w:color w:val="000000"/>
                <w:u w:color="000000"/>
                <w:bdr w:val="nil"/>
                <w:lang w:val="zh-TW"/>
              </w:rPr>
              <w:t>詢問同學堆填區如何處理垃圾？</w:t>
            </w:r>
          </w:p>
          <w:p w14:paraId="7A46563A" w14:textId="77777777" w:rsidR="00190264" w:rsidRPr="00190264" w:rsidRDefault="00190264" w:rsidP="00190264">
            <w:pPr>
              <w:widowControl/>
              <w:pBdr>
                <w:top w:val="nil"/>
                <w:left w:val="nil"/>
                <w:bottom w:val="nil"/>
                <w:right w:val="nil"/>
                <w:between w:val="nil"/>
                <w:bar w:val="nil"/>
              </w:pBdr>
              <w:ind w:left="480"/>
              <w:rPr>
                <w:rFonts w:ascii="Arial Unicode MS" w:eastAsia="Cambria" w:hAnsi="Arial Unicode MS" w:cs="Arial Unicode MS"/>
                <w:color w:val="000000"/>
                <w:u w:color="000000"/>
                <w:bdr w:val="nil"/>
              </w:rPr>
            </w:pPr>
            <w:r w:rsidRPr="00190264">
              <w:rPr>
                <w:rFonts w:ascii="新細明體" w:eastAsia="新細明體" w:hAnsi="新細明體" w:cs="新細明體"/>
                <w:color w:val="000000"/>
                <w:u w:color="000000"/>
                <w:bdr w:val="nil"/>
                <w:lang w:val="zh-TW"/>
              </w:rPr>
              <w:t>（</w:t>
            </w:r>
            <w:r w:rsidRPr="00190264">
              <w:rPr>
                <w:rFonts w:ascii="新細明體" w:eastAsia="新細明體" w:hAnsi="新細明體" w:cs="新細明體" w:hint="eastAsia"/>
                <w:color w:val="000000"/>
                <w:u w:color="000000"/>
                <w:bdr w:val="nil"/>
                <w:lang w:val="zh-TW"/>
              </w:rPr>
              <w:t>答案：堆填區都以安全密封色設計建造，設有多層合成黏土或塑膠，覆蓋整個地面。由於設有防滲透的墊層，於堆填區內產生的氣體和污水可以收集處理，防止未經處理的污水流出堆填區外，污染環境。垃圾於分解過程中會產生大量堆填氣體或沼氣，所以堆填區亦設有氣體處理裝置。）</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EDD9" w14:textId="77777777" w:rsidR="00190264" w:rsidRPr="00190264" w:rsidRDefault="00190264" w:rsidP="00190264">
            <w:pPr>
              <w:numPr>
                <w:ilvl w:val="0"/>
                <w:numId w:val="15"/>
              </w:numPr>
              <w:pBdr>
                <w:top w:val="nil"/>
                <w:left w:val="nil"/>
                <w:bottom w:val="nil"/>
                <w:right w:val="nil"/>
                <w:between w:val="nil"/>
                <w:bar w:val="nil"/>
              </w:pBdr>
              <w:rPr>
                <w:rFonts w:ascii="Arial Unicode MS" w:eastAsia="Cambria" w:hAnsi="Arial Unicode MS" w:cs="Arial Unicode MS"/>
                <w:color w:val="000000"/>
                <w:u w:color="000000"/>
                <w:bdr w:val="nil"/>
              </w:rPr>
            </w:pPr>
            <w:r w:rsidRPr="00190264">
              <w:rPr>
                <w:rFonts w:ascii="新細明體" w:eastAsia="新細明體" w:hAnsi="新細明體" w:cs="新細明體"/>
                <w:color w:val="000000"/>
                <w:u w:color="000000"/>
                <w:bdr w:val="nil"/>
                <w:lang w:val="zh-TW"/>
              </w:rPr>
              <w:t>與學生重溫既有知識，以延伸往後教學</w:t>
            </w:r>
          </w:p>
          <w:p w14:paraId="42BF848F" w14:textId="77777777" w:rsidR="00190264" w:rsidRPr="00190264" w:rsidRDefault="00190264" w:rsidP="00190264">
            <w:pPr>
              <w:numPr>
                <w:ilvl w:val="0"/>
                <w:numId w:val="15"/>
              </w:numPr>
              <w:pBdr>
                <w:top w:val="nil"/>
                <w:left w:val="nil"/>
                <w:bottom w:val="nil"/>
                <w:right w:val="nil"/>
                <w:between w:val="nil"/>
                <w:bar w:val="nil"/>
              </w:pBdr>
              <w:rPr>
                <w:rFonts w:ascii="Arial Unicode MS" w:eastAsia="Cambria" w:hAnsi="Arial Unicode MS" w:cs="Arial Unicode MS"/>
                <w:color w:val="000000"/>
                <w:u w:color="000000"/>
                <w:bdr w:val="nil"/>
              </w:rPr>
            </w:pPr>
            <w:r w:rsidRPr="00190264">
              <w:rPr>
                <w:rFonts w:ascii="新細明體" w:eastAsia="新細明體" w:hAnsi="新細明體" w:cs="新細明體"/>
                <w:color w:val="000000"/>
                <w:u w:color="000000"/>
                <w:bdr w:val="nil"/>
                <w:lang w:val="zh-TW"/>
              </w:rPr>
              <w:t>指出教學目的，引起學習動機</w:t>
            </w:r>
          </w:p>
        </w:tc>
      </w:tr>
      <w:tr w:rsidR="00190264" w:rsidRPr="00190264" w14:paraId="4B29FC52" w14:textId="77777777" w:rsidTr="00496F1D">
        <w:trPr>
          <w:trHeight w:val="7398"/>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83FC" w14:textId="77777777" w:rsidR="00190264" w:rsidRPr="00190264" w:rsidRDefault="00190264" w:rsidP="00190264">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Arial Unicode MS" w:eastAsia="Cambria" w:hAnsi="Arial Unicode MS" w:cs="Arial Unicode MS"/>
                <w:color w:val="000000"/>
                <w:u w:color="000000"/>
                <w:bdr w:val="nil"/>
              </w:rPr>
            </w:pPr>
            <w:r w:rsidRPr="00190264">
              <w:rPr>
                <w:rFonts w:ascii="Cambria" w:eastAsia="Cambria" w:hAnsi="Arial Unicode MS" w:cs="Arial Unicode MS"/>
                <w:color w:val="000000"/>
                <w:u w:color="000000"/>
                <w:bdr w:val="nil"/>
              </w:rPr>
              <w:lastRenderedPageBreak/>
              <w:t>10</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93EBB" w14:textId="77777777" w:rsidR="00190264" w:rsidRPr="00190264" w:rsidRDefault="00190264" w:rsidP="00190264">
            <w:pPr>
              <w:widowControl/>
              <w:pBdr>
                <w:top w:val="nil"/>
                <w:left w:val="nil"/>
                <w:bottom w:val="nil"/>
                <w:right w:val="nil"/>
                <w:between w:val="nil"/>
                <w:bar w:val="nil"/>
              </w:pBdr>
              <w:rPr>
                <w:rFonts w:ascii="Adobe Garamond Pro" w:eastAsia="Adobe Garamond Pro" w:hAnsi="Adobe Garamond Pro" w:cs="Adobe Garamond Pro"/>
                <w:b/>
                <w:bCs/>
                <w:color w:val="000000"/>
                <w:kern w:val="0"/>
                <w:u w:color="000000"/>
                <w:bdr w:val="nil"/>
              </w:rPr>
            </w:pPr>
            <w:r w:rsidRPr="00190264">
              <w:rPr>
                <w:rFonts w:ascii="新細明體" w:eastAsia="新細明體" w:hAnsi="新細明體" w:cs="新細明體" w:hint="eastAsia"/>
                <w:b/>
                <w:bCs/>
                <w:color w:val="000000"/>
                <w:kern w:val="0"/>
                <w:u w:color="000000"/>
                <w:bdr w:val="nil"/>
                <w:lang w:val="zh-TW"/>
              </w:rPr>
              <w:t>香港的堆填區</w:t>
            </w:r>
          </w:p>
          <w:p w14:paraId="0AA839CB" w14:textId="77777777" w:rsidR="00190264" w:rsidRPr="00190264" w:rsidRDefault="00190264" w:rsidP="00190264">
            <w:pPr>
              <w:widowControl/>
              <w:numPr>
                <w:ilvl w:val="0"/>
                <w:numId w:val="2"/>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u w:color="000000"/>
                <w:bdr w:val="nil"/>
                <w:lang w:val="zh-TW"/>
              </w:rPr>
              <w:t>指出這種堆填區的設施是較新型。事實上，早期的堆填區的氣體和污水</w:t>
            </w:r>
            <w:r w:rsidRPr="00190264">
              <w:rPr>
                <w:rFonts w:ascii="新細明體" w:eastAsia="新細明體" w:hAnsi="新細明體" w:cs="新細明體" w:hint="eastAsia"/>
                <w:color w:val="000000"/>
                <w:kern w:val="0"/>
                <w:u w:color="000000"/>
                <w:bdr w:val="nil"/>
                <w:lang w:val="zh-TW"/>
              </w:rPr>
              <w:t>水管理系統沒有安裝妥善，現在已填滿而被棄用的堆填區有</w:t>
            </w:r>
            <w:r w:rsidRPr="00190264">
              <w:rPr>
                <w:rFonts w:ascii="Adobe Garamond Pro" w:eastAsia="Cambria" w:hAnsi="Arial Unicode MS" w:cs="Arial Unicode MS"/>
                <w:color w:val="000000"/>
                <w:kern w:val="0"/>
                <w:u w:color="000000"/>
                <w:bdr w:val="nil"/>
              </w:rPr>
              <w:t xml:space="preserve">13 </w:t>
            </w:r>
            <w:r w:rsidRPr="00190264">
              <w:rPr>
                <w:rFonts w:ascii="新細明體" w:eastAsia="新細明體" w:hAnsi="新細明體" w:cs="新細明體" w:hint="eastAsia"/>
                <w:color w:val="000000"/>
                <w:kern w:val="0"/>
                <w:u w:color="000000"/>
                <w:bdr w:val="nil"/>
                <w:lang w:val="zh-TW"/>
              </w:rPr>
              <w:t>個，沼氣及污水不斷釋出，嚴重影響環境。環境保護署自</w:t>
            </w:r>
            <w:r w:rsidRPr="00190264">
              <w:rPr>
                <w:rFonts w:ascii="Adobe Garamond Pro" w:eastAsia="Cambria" w:hAnsi="Arial Unicode MS" w:cs="Arial Unicode MS"/>
                <w:color w:val="000000"/>
                <w:kern w:val="0"/>
                <w:u w:color="000000"/>
                <w:bdr w:val="nil"/>
              </w:rPr>
              <w:t xml:space="preserve">1996 </w:t>
            </w:r>
            <w:r w:rsidRPr="00190264">
              <w:rPr>
                <w:rFonts w:ascii="新細明體" w:eastAsia="新細明體" w:hAnsi="新細明體" w:cs="新細明體" w:hint="eastAsia"/>
                <w:color w:val="000000"/>
                <w:kern w:val="0"/>
                <w:u w:color="000000"/>
                <w:bdr w:val="nil"/>
                <w:lang w:val="zh-TW"/>
              </w:rPr>
              <w:t>年起對這些堆填區進行修復工程，有些堆填區經修復後更發展康樂用途。</w:t>
            </w:r>
          </w:p>
          <w:p w14:paraId="72BDDA83" w14:textId="77777777" w:rsidR="00190264" w:rsidRPr="00190264" w:rsidRDefault="00190264" w:rsidP="00190264">
            <w:pPr>
              <w:widowControl/>
              <w:numPr>
                <w:ilvl w:val="0"/>
                <w:numId w:val="3"/>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kern w:val="0"/>
                <w:u w:color="000000"/>
                <w:bdr w:val="nil"/>
                <w:lang w:val="zh-TW"/>
              </w:rPr>
              <w:t>再投影片展示各堆填區位置和基本資料</w:t>
            </w:r>
          </w:p>
          <w:p w14:paraId="7874D583" w14:textId="77777777" w:rsidR="00190264" w:rsidRPr="00190264" w:rsidRDefault="00190264" w:rsidP="00190264">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p>
          <w:p w14:paraId="35300198" w14:textId="77777777" w:rsidR="00190264" w:rsidRPr="00190264" w:rsidRDefault="00190264" w:rsidP="00190264">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eastAsia="en-US"/>
              </w:rPr>
            </w:pPr>
            <w:proofErr w:type="spellStart"/>
            <w:r w:rsidRPr="00190264">
              <w:rPr>
                <w:rFonts w:ascii="新細明體" w:eastAsia="新細明體" w:hAnsi="新細明體" w:cs="新細明體"/>
                <w:b/>
                <w:bCs/>
                <w:color w:val="000000"/>
                <w:u w:color="000000"/>
                <w:bdr w:val="nil"/>
                <w:lang w:val="zh-TW" w:eastAsia="en-US"/>
              </w:rPr>
              <w:t>策</w:t>
            </w:r>
            <w:r w:rsidRPr="00190264">
              <w:rPr>
                <w:rFonts w:ascii="新細明體" w:eastAsia="新細明體" w:hAnsi="新細明體" w:cs="新細明體" w:hint="eastAsia"/>
                <w:b/>
                <w:bCs/>
                <w:color w:val="000000"/>
                <w:u w:color="000000"/>
                <w:bdr w:val="nil"/>
                <w:lang w:val="zh-TW" w:eastAsia="en-US"/>
              </w:rPr>
              <w:t>略性堆填區</w:t>
            </w:r>
            <w:proofErr w:type="spellEnd"/>
          </w:p>
          <w:p w14:paraId="0DB9F991" w14:textId="77777777" w:rsidR="00190264" w:rsidRPr="00190264" w:rsidRDefault="00190264" w:rsidP="00190264">
            <w:pPr>
              <w:widowControl/>
              <w:numPr>
                <w:ilvl w:val="0"/>
                <w:numId w:val="4"/>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color w:val="000000"/>
                <w:kern w:val="0"/>
                <w:u w:color="000000"/>
                <w:bdr w:val="nil"/>
                <w:lang w:val="zh-TW"/>
              </w:rPr>
              <w:t>指</w:t>
            </w:r>
            <w:r w:rsidRPr="00190264">
              <w:rPr>
                <w:rFonts w:ascii="新細明體" w:eastAsia="新細明體" w:hAnsi="新細明體" w:cs="新細明體" w:hint="eastAsia"/>
                <w:color w:val="000000"/>
                <w:kern w:val="0"/>
                <w:u w:color="000000"/>
                <w:bdr w:val="nil"/>
                <w:lang w:val="zh-TW"/>
              </w:rPr>
              <w:t>出</w:t>
            </w:r>
            <w:r w:rsidRPr="00190264">
              <w:rPr>
                <w:rFonts w:ascii="新細明體" w:eastAsia="新細明體" w:hAnsi="新細明體" w:cs="新細明體" w:hint="eastAsia"/>
                <w:color w:val="000000"/>
                <w:u w:color="000000"/>
                <w:bdr w:val="nil"/>
                <w:lang w:val="zh-TW"/>
              </w:rPr>
              <w:t>較新型的堆填區名為</w:t>
            </w:r>
            <w:r w:rsidRPr="00190264">
              <w:rPr>
                <w:rFonts w:ascii="新細明體" w:eastAsia="新細明體" w:hAnsi="新細明體" w:cs="新細明體" w:hint="eastAsia"/>
                <w:b/>
                <w:bCs/>
                <w:color w:val="000000"/>
                <w:u w:color="000000"/>
                <w:bdr w:val="nil"/>
                <w:lang w:val="zh-TW"/>
              </w:rPr>
              <w:t>策略性堆填區</w:t>
            </w:r>
            <w:r w:rsidRPr="00190264">
              <w:rPr>
                <w:rFonts w:ascii="新細明體" w:eastAsia="新細明體" w:hAnsi="新細明體" w:cs="新細明體" w:hint="eastAsia"/>
                <w:color w:val="000000"/>
                <w:u w:color="000000"/>
                <w:bdr w:val="nil"/>
                <w:lang w:val="zh-TW"/>
              </w:rPr>
              <w:t>，其背景為：</w:t>
            </w:r>
          </w:p>
          <w:p w14:paraId="32A7DEE2" w14:textId="77777777" w:rsidR="00190264" w:rsidRPr="00190264" w:rsidRDefault="00190264" w:rsidP="00190264">
            <w:pPr>
              <w:widowControl/>
              <w:pBdr>
                <w:top w:val="nil"/>
                <w:left w:val="nil"/>
                <w:bottom w:val="nil"/>
                <w:right w:val="nil"/>
                <w:between w:val="nil"/>
                <w:bar w:val="nil"/>
              </w:pBdr>
              <w:ind w:left="480"/>
              <w:rPr>
                <w:rFonts w:ascii="Arial Unicode MS" w:eastAsia="新細明體" w:hAnsi="Arial Unicode MS" w:cs="Arial Unicode MS"/>
                <w:color w:val="000000"/>
                <w:kern w:val="0"/>
                <w:u w:color="000000"/>
                <w:bdr w:val="nil"/>
                <w:lang w:val="zh-TW"/>
              </w:rPr>
            </w:pPr>
            <w:r w:rsidRPr="00190264">
              <w:rPr>
                <w:rFonts w:ascii="Adobe Garamond Pro" w:eastAsia="Cambria" w:hAnsi="Arial Unicode MS" w:cs="Arial Unicode MS"/>
                <w:color w:val="000000"/>
                <w:kern w:val="0"/>
                <w:u w:color="000000"/>
                <w:bdr w:val="nil"/>
              </w:rPr>
              <w:t xml:space="preserve">1989 </w:t>
            </w:r>
            <w:r w:rsidRPr="00190264">
              <w:rPr>
                <w:rFonts w:ascii="新細明體" w:eastAsia="新細明體" w:hAnsi="新細明體" w:cs="新細明體" w:hint="eastAsia"/>
                <w:color w:val="000000"/>
                <w:kern w:val="0"/>
                <w:u w:color="000000"/>
                <w:bdr w:val="nil"/>
                <w:lang w:val="zh-TW"/>
              </w:rPr>
              <w:t>年</w:t>
            </w:r>
            <w:r w:rsidRPr="00190264">
              <w:rPr>
                <w:rFonts w:ascii="Adobe Garamond Pro" w:eastAsia="Cambria" w:hAnsi="Arial Unicode MS" w:cs="Arial Unicode MS"/>
                <w:color w:val="000000"/>
                <w:kern w:val="0"/>
                <w:u w:color="000000"/>
                <w:bdr w:val="nil"/>
              </w:rPr>
              <w:t xml:space="preserve"> 6 </w:t>
            </w:r>
            <w:r w:rsidRPr="00190264">
              <w:rPr>
                <w:rFonts w:ascii="新細明體" w:eastAsia="新細明體" w:hAnsi="新細明體" w:cs="新細明體" w:hint="eastAsia"/>
                <w:color w:val="000000"/>
                <w:kern w:val="0"/>
                <w:u w:color="000000"/>
                <w:bdr w:val="nil"/>
                <w:lang w:val="zh-TW"/>
              </w:rPr>
              <w:t>月，政府推出長遠對付本港污染政策文件《對抗污染莫遲疑》白皮書，考慮環境的污染對公眾健康的影響，決定停止使用焚化爐處理固體廢物。其後政府以</w:t>
            </w:r>
            <w:r w:rsidRPr="00190264">
              <w:rPr>
                <w:rFonts w:ascii="Adobe Garamond Pro" w:eastAsia="Cambria" w:hAnsi="Arial Unicode MS" w:cs="Arial Unicode MS"/>
                <w:color w:val="000000"/>
                <w:kern w:val="0"/>
                <w:u w:color="000000"/>
                <w:bdr w:val="nil"/>
              </w:rPr>
              <w:t xml:space="preserve"> 60 </w:t>
            </w:r>
            <w:r w:rsidRPr="00190264">
              <w:rPr>
                <w:rFonts w:ascii="新細明體" w:eastAsia="新細明體" w:hAnsi="新細明體" w:cs="新細明體" w:hint="eastAsia"/>
                <w:color w:val="000000"/>
                <w:kern w:val="0"/>
                <w:u w:color="000000"/>
                <w:bdr w:val="nil"/>
                <w:lang w:val="zh-TW"/>
              </w:rPr>
              <w:t>億元，打造三幅防止滲透處理及採用堆填氣體管理等技術先進的策略性堆填區。</w:t>
            </w:r>
          </w:p>
          <w:p w14:paraId="6D1E4835" w14:textId="77777777" w:rsidR="00190264" w:rsidRPr="00190264" w:rsidRDefault="00190264" w:rsidP="00190264">
            <w:pPr>
              <w:widowControl/>
              <w:pBdr>
                <w:top w:val="nil"/>
                <w:left w:val="nil"/>
                <w:bottom w:val="nil"/>
                <w:right w:val="nil"/>
                <w:between w:val="nil"/>
                <w:bar w:val="nil"/>
              </w:pBdr>
              <w:ind w:left="480"/>
              <w:rPr>
                <w:rFonts w:ascii="新細明體" w:eastAsia="新細明體" w:hAnsi="新細明體" w:cs="新細明體"/>
                <w:color w:val="000000"/>
                <w:kern w:val="0"/>
                <w:u w:color="000000"/>
                <w:bdr w:val="nil"/>
                <w:lang w:val="zh-TW"/>
              </w:rPr>
            </w:pPr>
            <w:r w:rsidRPr="00190264">
              <w:rPr>
                <w:rFonts w:ascii="新細明體" w:eastAsia="新細明體" w:hAnsi="新細明體" w:cs="新細明體" w:hint="cs"/>
                <w:color w:val="000000"/>
                <w:kern w:val="0"/>
                <w:u w:color="000000"/>
                <w:bdr w:val="nil"/>
                <w:lang w:val="zh-TW"/>
              </w:rPr>
              <w:t>（</w:t>
            </w:r>
            <w:r w:rsidRPr="00190264">
              <w:rPr>
                <w:rFonts w:ascii="新細明體" w:eastAsia="新細明體" w:hAnsi="新細明體" w:cs="新細明體"/>
                <w:color w:val="000000"/>
                <w:kern w:val="0"/>
                <w:u w:color="000000"/>
                <w:bdr w:val="nil"/>
                <w:lang w:val="zh-TW"/>
              </w:rPr>
              <w:t>補</w:t>
            </w:r>
            <w:r w:rsidRPr="00190264">
              <w:rPr>
                <w:rFonts w:ascii="新細明體" w:eastAsia="新細明體" w:hAnsi="新細明體" w:cs="新細明體" w:hint="cs"/>
                <w:color w:val="000000"/>
                <w:kern w:val="0"/>
                <w:u w:color="000000"/>
                <w:bdr w:val="nil"/>
                <w:lang w:val="zh-TW"/>
              </w:rPr>
              <w:t>充資料：</w:t>
            </w:r>
            <w:r w:rsidRPr="00190264">
              <w:rPr>
                <w:rFonts w:ascii="新細明體" w:eastAsia="新細明體" w:hAnsi="新細明體" w:cs="新細明體" w:hint="eastAsia"/>
                <w:color w:val="000000"/>
                <w:kern w:val="0"/>
                <w:u w:color="000000"/>
                <w:bdr w:val="nil"/>
                <w:lang w:val="zh-TW"/>
              </w:rPr>
              <w:t>三幅堆填區每年的運作費用超過</w:t>
            </w:r>
            <w:r w:rsidRPr="00190264">
              <w:rPr>
                <w:rFonts w:ascii="Adobe Garamond Pro" w:eastAsia="Cambria" w:hAnsi="Arial Unicode MS" w:cs="Arial Unicode MS"/>
                <w:color w:val="000000"/>
                <w:kern w:val="0"/>
                <w:u w:color="000000"/>
                <w:bdr w:val="nil"/>
              </w:rPr>
              <w:t xml:space="preserve"> 4 </w:t>
            </w:r>
            <w:r w:rsidRPr="00190264">
              <w:rPr>
                <w:rFonts w:ascii="新細明體" w:eastAsia="新細明體" w:hAnsi="新細明體" w:cs="新細明體" w:hint="eastAsia"/>
                <w:color w:val="000000"/>
                <w:kern w:val="0"/>
                <w:u w:color="000000"/>
                <w:bdr w:val="nil"/>
                <w:lang w:val="zh-TW"/>
              </w:rPr>
              <w:t>億港元。從人口聚居的主要市中心所收集的廢物會運往廢物轉運站壓縮，然後裝入特製的貨櫃內，再運往策略性堆填區處置。現時在下列地區，均設有廢物轉運站：西九龍、柴灣、沙田、堅尼地城、離島、北大嶼山、新界西北。</w:t>
            </w:r>
            <w:r w:rsidRPr="00190264">
              <w:rPr>
                <w:rFonts w:ascii="新細明體" w:eastAsia="新細明體" w:hAnsi="新細明體" w:cs="新細明體"/>
                <w:color w:val="000000"/>
                <w:kern w:val="0"/>
                <w:u w:color="000000"/>
                <w:bdr w:val="nil"/>
                <w:lang w:val="zh-TW"/>
              </w:rPr>
              <w:t>）</w:t>
            </w:r>
          </w:p>
          <w:p w14:paraId="3DC51DBA" w14:textId="77777777" w:rsidR="00190264" w:rsidRPr="00190264" w:rsidRDefault="00190264" w:rsidP="00190264">
            <w:pPr>
              <w:widowControl/>
              <w:pBdr>
                <w:top w:val="nil"/>
                <w:left w:val="nil"/>
                <w:bottom w:val="nil"/>
                <w:right w:val="nil"/>
                <w:between w:val="nil"/>
                <w:bar w:val="nil"/>
              </w:pBdr>
              <w:ind w:left="480"/>
              <w:rPr>
                <w:rFonts w:ascii="新細明體" w:eastAsia="新細明體" w:hAnsi="新細明體" w:cs="新細明體"/>
                <w:color w:val="000000"/>
                <w:kern w:val="0"/>
                <w:u w:color="000000"/>
                <w:bdr w:val="nil"/>
              </w:rPr>
            </w:pPr>
          </w:p>
          <w:p w14:paraId="4E1247CE" w14:textId="77777777" w:rsidR="00190264" w:rsidRPr="00190264" w:rsidRDefault="00190264" w:rsidP="00190264">
            <w:pPr>
              <w:widowControl/>
              <w:numPr>
                <w:ilvl w:val="0"/>
                <w:numId w:val="4"/>
              </w:numPr>
              <w:pBdr>
                <w:top w:val="nil"/>
                <w:left w:val="nil"/>
                <w:bottom w:val="nil"/>
                <w:right w:val="nil"/>
                <w:between w:val="nil"/>
                <w:bar w:val="nil"/>
              </w:pBdr>
              <w:rPr>
                <w:rFonts w:ascii="新細明體" w:eastAsia="新細明體" w:hAnsi="新細明體" w:cs="新細明體"/>
                <w:color w:val="000000"/>
                <w:kern w:val="0"/>
                <w:u w:color="000000"/>
                <w:bdr w:val="nil"/>
                <w:lang w:val="zh-TW"/>
              </w:rPr>
            </w:pPr>
            <w:r w:rsidRPr="00190264">
              <w:rPr>
                <w:rFonts w:ascii="新細明體" w:eastAsia="新細明體" w:hAnsi="新細明體" w:cs="新細明體"/>
                <w:color w:val="000000"/>
                <w:kern w:val="0"/>
                <w:u w:color="000000"/>
                <w:bdr w:val="nil"/>
                <w:lang w:val="zh-TW"/>
              </w:rPr>
              <w:t>策略性堆填區的運作堆填區主要面對</w:t>
            </w:r>
            <w:r w:rsidRPr="00190264">
              <w:rPr>
                <w:rFonts w:ascii="新細明體" w:eastAsia="新細明體" w:hAnsi="新細明體" w:cs="新細明體"/>
                <w:b/>
                <w:color w:val="000000"/>
                <w:kern w:val="0"/>
                <w:u w:color="000000"/>
                <w:bdr w:val="nil"/>
                <w:lang w:val="zh-TW"/>
              </w:rPr>
              <w:t>污水</w:t>
            </w:r>
            <w:r w:rsidRPr="00190264">
              <w:rPr>
                <w:rFonts w:ascii="新細明體" w:eastAsia="新細明體" w:hAnsi="新細明體" w:cs="新細明體"/>
                <w:color w:val="000000"/>
                <w:kern w:val="0"/>
                <w:u w:color="000000"/>
                <w:bdr w:val="nil"/>
                <w:lang w:val="zh-TW"/>
              </w:rPr>
              <w:t>和</w:t>
            </w:r>
            <w:r w:rsidRPr="00190264">
              <w:rPr>
                <w:rFonts w:ascii="新細明體" w:eastAsia="新細明體" w:hAnsi="新細明體" w:cs="新細明體"/>
                <w:b/>
                <w:color w:val="000000"/>
                <w:kern w:val="0"/>
                <w:u w:color="000000"/>
                <w:bdr w:val="nil"/>
                <w:lang w:val="zh-TW"/>
              </w:rPr>
              <w:t>沼氣處理</w:t>
            </w:r>
            <w:r w:rsidRPr="00190264">
              <w:rPr>
                <w:rFonts w:ascii="新細明體" w:eastAsia="新細明體" w:hAnsi="新細明體" w:cs="新細明體"/>
                <w:color w:val="000000"/>
                <w:kern w:val="0"/>
                <w:u w:color="000000"/>
                <w:bdr w:val="nil"/>
                <w:lang w:val="zh-TW"/>
              </w:rPr>
              <w:t>問題：</w:t>
            </w:r>
          </w:p>
          <w:p w14:paraId="2E597E82" w14:textId="77777777" w:rsidR="00190264" w:rsidRPr="00190264" w:rsidRDefault="00190264" w:rsidP="00190264">
            <w:pPr>
              <w:widowControl/>
              <w:numPr>
                <w:ilvl w:val="0"/>
                <w:numId w:val="4"/>
              </w:numPr>
              <w:pBdr>
                <w:top w:val="nil"/>
                <w:left w:val="nil"/>
                <w:bottom w:val="nil"/>
                <w:right w:val="nil"/>
                <w:between w:val="nil"/>
                <w:bar w:val="nil"/>
              </w:pBdr>
              <w:rPr>
                <w:rFonts w:ascii="新細明體" w:eastAsia="新細明體" w:hAnsi="新細明體" w:cs="新細明體"/>
                <w:color w:val="000000"/>
                <w:kern w:val="0"/>
                <w:u w:color="000000"/>
                <w:bdr w:val="nil"/>
                <w:lang w:val="zh-TW"/>
              </w:rPr>
            </w:pPr>
            <w:r w:rsidRPr="00190264">
              <w:rPr>
                <w:rFonts w:ascii="新細明體" w:eastAsia="新細明體" w:hAnsi="新細明體" w:cs="新細明體"/>
                <w:color w:val="000000"/>
                <w:kern w:val="0"/>
                <w:u w:color="000000"/>
                <w:bdr w:val="nil"/>
                <w:lang w:val="zh-TW"/>
              </w:rPr>
              <w:t>在</w:t>
            </w:r>
            <w:r w:rsidRPr="00190264">
              <w:rPr>
                <w:rFonts w:ascii="新細明體" w:eastAsia="新細明體" w:hAnsi="新細明體" w:cs="新細明體"/>
                <w:b/>
                <w:color w:val="000000"/>
                <w:kern w:val="0"/>
                <w:u w:color="000000"/>
                <w:bdr w:val="nil"/>
                <w:lang w:val="zh-TW"/>
              </w:rPr>
              <w:t>污水問題</w:t>
            </w:r>
            <w:r w:rsidRPr="00190264">
              <w:rPr>
                <w:rFonts w:ascii="新細明體" w:eastAsia="新細明體" w:hAnsi="新細明體" w:cs="新細明體"/>
                <w:color w:val="000000"/>
                <w:kern w:val="0"/>
                <w:u w:color="000000"/>
                <w:bdr w:val="nil"/>
                <w:lang w:val="zh-TW"/>
              </w:rPr>
              <w:t>上，策略性堆填區會在在墊層底部附近挖坑鋪設連接主要管道的滲濾污水管，以便將滲濾污水引入收集缸。</w:t>
            </w:r>
          </w:p>
          <w:p w14:paraId="3A56FE72" w14:textId="77777777" w:rsidR="00190264" w:rsidRPr="00190264" w:rsidRDefault="00190264" w:rsidP="00190264">
            <w:pPr>
              <w:widowControl/>
              <w:numPr>
                <w:ilvl w:val="0"/>
                <w:numId w:val="4"/>
              </w:numPr>
              <w:pBdr>
                <w:top w:val="nil"/>
                <w:left w:val="nil"/>
                <w:bottom w:val="nil"/>
                <w:right w:val="nil"/>
                <w:between w:val="nil"/>
                <w:bar w:val="nil"/>
              </w:pBdr>
              <w:rPr>
                <w:rFonts w:ascii="新細明體" w:eastAsia="新細明體" w:hAnsi="新細明體" w:cs="新細明體"/>
                <w:color w:val="000000"/>
                <w:kern w:val="0"/>
                <w:u w:color="000000"/>
                <w:bdr w:val="nil"/>
                <w:lang w:val="zh-TW"/>
              </w:rPr>
            </w:pPr>
            <w:r w:rsidRPr="00190264">
              <w:rPr>
                <w:rFonts w:ascii="新細明體" w:eastAsia="新細明體" w:hAnsi="新細明體" w:cs="新細明體"/>
                <w:color w:val="000000"/>
                <w:kern w:val="0"/>
                <w:u w:color="000000"/>
                <w:bdr w:val="nil"/>
              </w:rPr>
              <w:t>另外，為了防止滲濾污水流出堆填區，也會在堆填區設置有效的防滲透墊層收集系統—將有多層合成墊層系統覆蓋整個地面。</w:t>
            </w:r>
          </w:p>
          <w:p w14:paraId="366C1E40" w14:textId="77777777" w:rsidR="00190264" w:rsidRPr="00190264" w:rsidRDefault="00190264" w:rsidP="00190264">
            <w:pPr>
              <w:numPr>
                <w:ilvl w:val="0"/>
                <w:numId w:val="4"/>
              </w:numPr>
              <w:pBdr>
                <w:top w:val="nil"/>
                <w:left w:val="nil"/>
                <w:bottom w:val="nil"/>
                <w:right w:val="nil"/>
                <w:between w:val="nil"/>
                <w:bar w:val="nil"/>
              </w:pBdr>
              <w:rPr>
                <w:rFonts w:ascii="新細明體" w:eastAsia="新細明體" w:hAnsi="新細明體" w:cs="新細明體"/>
                <w:color w:val="000000"/>
                <w:kern w:val="0"/>
                <w:u w:color="000000"/>
                <w:bdr w:val="nil"/>
              </w:rPr>
            </w:pPr>
            <w:r w:rsidRPr="00190264">
              <w:rPr>
                <w:rFonts w:ascii="新細明體" w:eastAsia="新細明體" w:hAnsi="新細明體" w:cs="新細明體"/>
                <w:color w:val="000000"/>
                <w:kern w:val="0"/>
                <w:u w:color="000000"/>
                <w:bdr w:val="nil"/>
              </w:rPr>
              <w:t>在</w:t>
            </w:r>
            <w:r w:rsidRPr="00190264">
              <w:rPr>
                <w:rFonts w:ascii="新細明體" w:eastAsia="新細明體" w:hAnsi="新細明體" w:cs="新細明體"/>
                <w:b/>
                <w:color w:val="000000"/>
                <w:kern w:val="0"/>
                <w:u w:color="000000"/>
                <w:bdr w:val="nil"/>
              </w:rPr>
              <w:t>沼氣處理問題</w:t>
            </w:r>
            <w:r w:rsidRPr="00190264">
              <w:rPr>
                <w:rFonts w:ascii="新細明體" w:eastAsia="新細明體" w:hAnsi="新細明體" w:cs="新細明體"/>
                <w:color w:val="000000"/>
                <w:kern w:val="0"/>
                <w:u w:color="000000"/>
                <w:bdr w:val="nil"/>
              </w:rPr>
              <w:t>上，廢物在降解過程中會產生大量堆填氣體。堆填氣體的成分包括多種氣體及化學品，例如有易燃及可危害健康的甲烷等。</w:t>
            </w:r>
          </w:p>
          <w:p w14:paraId="6CD157FC" w14:textId="77777777" w:rsidR="00190264" w:rsidRPr="00190264" w:rsidRDefault="00190264" w:rsidP="00190264">
            <w:pPr>
              <w:numPr>
                <w:ilvl w:val="0"/>
                <w:numId w:val="4"/>
              </w:numPr>
              <w:pBdr>
                <w:top w:val="nil"/>
                <w:left w:val="nil"/>
                <w:bottom w:val="nil"/>
                <w:right w:val="nil"/>
                <w:between w:val="nil"/>
                <w:bar w:val="nil"/>
              </w:pBdr>
              <w:rPr>
                <w:rFonts w:ascii="新細明體" w:eastAsia="新細明體" w:hAnsi="新細明體" w:cs="新細明體"/>
                <w:color w:val="000000"/>
                <w:kern w:val="0"/>
                <w:u w:color="000000"/>
                <w:bdr w:val="nil"/>
              </w:rPr>
            </w:pPr>
            <w:r w:rsidRPr="00190264">
              <w:rPr>
                <w:rFonts w:ascii="新細明體" w:eastAsia="新細明體" w:hAnsi="新細明體" w:cs="新細明體"/>
                <w:color w:val="000000"/>
                <w:kern w:val="0"/>
                <w:u w:color="000000"/>
                <w:bdr w:val="nil"/>
              </w:rPr>
              <w:lastRenderedPageBreak/>
              <w:t>堆填區內裝有抽氣設施，回收堆填氣體，也會移動會受到監察及控制堆填氣體，以減少大氣排放及釋出氣味。</w:t>
            </w:r>
          </w:p>
          <w:p w14:paraId="36295D7A" w14:textId="77777777" w:rsidR="00190264" w:rsidRPr="00190264" w:rsidRDefault="00190264" w:rsidP="00190264">
            <w:pPr>
              <w:numPr>
                <w:ilvl w:val="0"/>
                <w:numId w:val="4"/>
              </w:numPr>
              <w:pBdr>
                <w:top w:val="nil"/>
                <w:left w:val="nil"/>
                <w:bottom w:val="nil"/>
                <w:right w:val="nil"/>
                <w:between w:val="nil"/>
                <w:bar w:val="nil"/>
              </w:pBdr>
              <w:rPr>
                <w:rFonts w:ascii="新細明體" w:eastAsia="新細明體" w:hAnsi="新細明體" w:cs="新細明體"/>
                <w:color w:val="000000"/>
                <w:kern w:val="0"/>
                <w:u w:color="000000"/>
                <w:bdr w:val="nil"/>
              </w:rPr>
            </w:pPr>
            <w:r w:rsidRPr="00190264">
              <w:rPr>
                <w:rFonts w:ascii="新細明體" w:eastAsia="新細明體" w:hAnsi="新細明體" w:cs="新細明體"/>
                <w:color w:val="000000"/>
                <w:kern w:val="0"/>
                <w:u w:color="000000"/>
                <w:bdr w:val="nil"/>
              </w:rPr>
              <w:t>堆填氣體其中一個用途是透過堆填區內的發電機組為工地提供電力。堆填氣體亦會被用作發熱燃料，供堆填區處理滲濾污水之用。</w:t>
            </w:r>
          </w:p>
          <w:p w14:paraId="6BF3DFC5" w14:textId="77777777" w:rsidR="00190264" w:rsidRPr="00190264" w:rsidRDefault="00190264" w:rsidP="00190264">
            <w:pPr>
              <w:numPr>
                <w:ilvl w:val="0"/>
                <w:numId w:val="4"/>
              </w:numPr>
              <w:pBdr>
                <w:top w:val="nil"/>
                <w:left w:val="nil"/>
                <w:bottom w:val="nil"/>
                <w:right w:val="nil"/>
                <w:between w:val="nil"/>
                <w:bar w:val="nil"/>
              </w:pBdr>
              <w:rPr>
                <w:rFonts w:ascii="新細明體" w:eastAsia="新細明體" w:hAnsi="新細明體" w:cs="新細明體"/>
                <w:color w:val="000000"/>
                <w:kern w:val="0"/>
                <w:u w:color="000000"/>
                <w:bdr w:val="nil"/>
              </w:rPr>
            </w:pPr>
            <w:r w:rsidRPr="00190264">
              <w:rPr>
                <w:rFonts w:ascii="新細明體" w:eastAsia="新細明體" w:hAnsi="新細明體" w:cs="新細明體"/>
                <w:color w:val="000000"/>
                <w:kern w:val="0"/>
                <w:u w:color="000000"/>
                <w:bdr w:val="nil"/>
              </w:rPr>
              <w:t>另外，堆填氣體可以經處理後，混合煤氣，供一般用戶使用，如新界東南堆填區，預計於2016年會使用該系統。 而剩餘的堆填氣體則會以極高溫燃燒掉。</w:t>
            </w:r>
          </w:p>
          <w:p w14:paraId="05DC693A" w14:textId="77777777" w:rsidR="00190264" w:rsidRPr="00190264" w:rsidRDefault="00190264" w:rsidP="00190264">
            <w:pPr>
              <w:pBdr>
                <w:top w:val="nil"/>
                <w:left w:val="nil"/>
                <w:bottom w:val="nil"/>
                <w:right w:val="nil"/>
                <w:between w:val="nil"/>
                <w:bar w:val="nil"/>
              </w:pBdr>
              <w:rPr>
                <w:rFonts w:ascii="新細明體" w:eastAsia="新細明體" w:hAnsi="新細明體" w:cs="新細明體"/>
                <w:color w:val="000000"/>
                <w:kern w:val="0"/>
                <w:u w:color="000000"/>
                <w:bdr w:val="nil"/>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95D5" w14:textId="77777777" w:rsidR="00190264" w:rsidRPr="00190264" w:rsidRDefault="00190264" w:rsidP="00190264">
            <w:p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190264">
              <w:rPr>
                <w:rFonts w:ascii="新細明體" w:eastAsia="新細明體" w:hAnsi="新細明體" w:cs="新細明體"/>
                <w:color w:val="000000"/>
                <w:u w:color="000000"/>
                <w:bdr w:val="nil"/>
                <w:lang w:val="zh-TW"/>
              </w:rPr>
              <w:lastRenderedPageBreak/>
              <w:t>學生能認識香港堆填區的基本資料</w:t>
            </w:r>
          </w:p>
        </w:tc>
      </w:tr>
      <w:tr w:rsidR="00190264" w:rsidRPr="00190264" w14:paraId="03A3F3E4" w14:textId="77777777" w:rsidTr="00496F1D">
        <w:trPr>
          <w:trHeight w:val="9794"/>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1BE04" w14:textId="77777777" w:rsidR="00190264" w:rsidRPr="00190264" w:rsidRDefault="00190264" w:rsidP="00190264">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Arial Unicode MS" w:eastAsia="Cambria" w:hAnsi="Arial Unicode MS" w:cs="Arial Unicode MS"/>
                <w:color w:val="000000"/>
                <w:u w:color="000000"/>
                <w:bdr w:val="nil"/>
                <w:lang w:eastAsia="en-US"/>
              </w:rPr>
            </w:pPr>
            <w:r w:rsidRPr="00190264">
              <w:rPr>
                <w:rFonts w:ascii="Cambria" w:eastAsia="Cambria" w:hAnsi="Arial Unicode MS" w:cs="Arial Unicode MS"/>
                <w:color w:val="000000"/>
                <w:u w:color="000000"/>
                <w:bdr w:val="nil"/>
                <w:lang w:eastAsia="en-US"/>
              </w:rPr>
              <w:lastRenderedPageBreak/>
              <w:t>10</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36C55" w14:textId="77777777" w:rsidR="00190264" w:rsidRPr="00190264" w:rsidRDefault="00190264" w:rsidP="00190264">
            <w:pPr>
              <w:widowControl/>
              <w:pBdr>
                <w:top w:val="nil"/>
                <w:left w:val="nil"/>
                <w:bottom w:val="nil"/>
                <w:right w:val="nil"/>
                <w:between w:val="nil"/>
                <w:bar w:val="nil"/>
              </w:pBdr>
              <w:rPr>
                <w:rFonts w:ascii="Adobe Garamond Pro" w:eastAsia="Adobe Garamond Pro" w:hAnsi="Adobe Garamond Pro" w:cs="Adobe Garamond Pro"/>
                <w:b/>
                <w:bCs/>
                <w:color w:val="000000"/>
                <w:kern w:val="0"/>
                <w:u w:color="000000"/>
                <w:bdr w:val="nil"/>
              </w:rPr>
            </w:pPr>
            <w:r w:rsidRPr="00190264">
              <w:rPr>
                <w:rFonts w:ascii="新細明體" w:eastAsia="新細明體" w:hAnsi="新細明體" w:cs="新細明體" w:hint="eastAsia"/>
                <w:b/>
                <w:bCs/>
                <w:color w:val="000000"/>
                <w:kern w:val="0"/>
                <w:u w:color="000000"/>
                <w:bdr w:val="nil"/>
                <w:lang w:val="zh-TW"/>
              </w:rPr>
              <w:t>香港依賴堆填區處理廢物的原因</w:t>
            </w:r>
          </w:p>
          <w:p w14:paraId="137FBA4B" w14:textId="77777777" w:rsidR="00190264" w:rsidRPr="00190264" w:rsidRDefault="00190264" w:rsidP="00190264">
            <w:pPr>
              <w:widowControl/>
              <w:numPr>
                <w:ilvl w:val="0"/>
                <w:numId w:val="5"/>
              </w:numPr>
              <w:pBdr>
                <w:top w:val="nil"/>
                <w:left w:val="nil"/>
                <w:bottom w:val="nil"/>
                <w:right w:val="nil"/>
                <w:between w:val="nil"/>
                <w:bar w:val="nil"/>
              </w:pBdr>
              <w:ind w:left="480" w:hanging="480"/>
              <w:rPr>
                <w:rFonts w:ascii="Arial Unicode MS" w:eastAsia="Cambria" w:hAnsi="Arial Unicode MS" w:cs="Arial Unicode MS"/>
                <w:color w:val="000000"/>
                <w:kern w:val="0"/>
                <w:u w:color="000000"/>
                <w:bdr w:val="nil"/>
              </w:rPr>
            </w:pPr>
            <w:r w:rsidRPr="00190264">
              <w:rPr>
                <w:rFonts w:ascii="新細明體" w:eastAsia="新細明體" w:hAnsi="新細明體" w:cs="新細明體" w:hint="eastAsia"/>
                <w:color w:val="000000"/>
                <w:u w:color="000000"/>
                <w:bdr w:val="nil"/>
                <w:lang w:val="zh-TW"/>
              </w:rPr>
              <w:t>指出香港於</w:t>
            </w:r>
            <w:r w:rsidRPr="00190264">
              <w:rPr>
                <w:rFonts w:ascii="Cambria" w:eastAsia="Cambria" w:hAnsi="Arial Unicode MS" w:cs="Arial Unicode MS"/>
                <w:color w:val="000000"/>
                <w:u w:color="000000"/>
                <w:bdr w:val="nil"/>
              </w:rPr>
              <w:t>80</w:t>
            </w:r>
            <w:r w:rsidRPr="00190264">
              <w:rPr>
                <w:rFonts w:ascii="新細明體" w:eastAsia="新細明體" w:hAnsi="新細明體" w:cs="新細明體" w:hint="eastAsia"/>
                <w:color w:val="000000"/>
                <w:u w:color="000000"/>
                <w:bdr w:val="nil"/>
                <w:lang w:val="zh-TW"/>
              </w:rPr>
              <w:t>年代曾以焚化爐處理垃圾，但當時設備不足，帶來空氣污染的問題，</w:t>
            </w:r>
            <w:r w:rsidRPr="00190264">
              <w:rPr>
                <w:rFonts w:ascii="新細明體" w:eastAsia="新細明體" w:hAnsi="新細明體" w:cs="新細明體" w:hint="eastAsia"/>
                <w:color w:val="000000"/>
                <w:kern w:val="0"/>
                <w:u w:color="000000"/>
                <w:bdr w:val="nil"/>
              </w:rPr>
              <w:t>受社會</w:t>
            </w:r>
            <w:r w:rsidRPr="00190264">
              <w:rPr>
                <w:rFonts w:ascii="新細明體" w:eastAsia="新細明體" w:hAnsi="新細明體" w:cs="新細明體" w:hint="eastAsia"/>
                <w:color w:val="000000"/>
                <w:kern w:val="0"/>
                <w:u w:color="000000"/>
                <w:bdr w:val="nil"/>
                <w:lang w:val="zh-TW"/>
              </w:rPr>
              <w:t>關注，及後政府改以繼續以堆填區來處理垃圾。</w:t>
            </w:r>
          </w:p>
          <w:p w14:paraId="261A98AD" w14:textId="77777777" w:rsidR="00190264" w:rsidRPr="00190264" w:rsidRDefault="00190264" w:rsidP="00190264">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kern w:val="0"/>
                <w:u w:color="000000"/>
                <w:bdr w:val="nil"/>
                <w:lang w:val="zh-TW"/>
              </w:rPr>
              <w:t>詢問學生為何往後政府不再大力發展其他</w:t>
            </w:r>
            <w:r w:rsidRPr="00190264">
              <w:rPr>
                <w:rFonts w:ascii="新細明體" w:eastAsia="新細明體" w:hAnsi="新細明體" w:cs="新細明體" w:hint="eastAsia"/>
                <w:color w:val="000000"/>
                <w:u w:color="000000"/>
                <w:bdr w:val="nil"/>
                <w:lang w:val="zh-TW"/>
              </w:rPr>
              <w:t>處理垃圾的設施，仍然以</w:t>
            </w:r>
            <w:r w:rsidRPr="00190264">
              <w:rPr>
                <w:rFonts w:ascii="新細明體" w:eastAsia="新細明體" w:hAnsi="新細明體" w:cs="新細明體" w:hint="eastAsia"/>
                <w:color w:val="000000"/>
                <w:kern w:val="0"/>
                <w:u w:color="000000"/>
                <w:bdr w:val="nil"/>
                <w:lang w:val="zh-TW"/>
              </w:rPr>
              <w:t>堆填區處理垃圾？</w:t>
            </w:r>
          </w:p>
          <w:p w14:paraId="655FFEFC" w14:textId="77777777" w:rsidR="00190264" w:rsidRPr="00190264" w:rsidRDefault="00190264" w:rsidP="00190264">
            <w:pPr>
              <w:widowControl/>
              <w:pBdr>
                <w:top w:val="nil"/>
                <w:left w:val="nil"/>
                <w:bottom w:val="nil"/>
                <w:right w:val="nil"/>
                <w:between w:val="nil"/>
                <w:bar w:val="nil"/>
              </w:pBdr>
              <w:ind w:left="480"/>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kern w:val="0"/>
                <w:u w:color="000000"/>
                <w:bdr w:val="nil"/>
                <w:lang w:val="zh-TW"/>
              </w:rPr>
              <w:t>答案：自由作答（如經營出成本較低，不需過多技術人才管理）</w:t>
            </w:r>
          </w:p>
          <w:p w14:paraId="2EC5F718" w14:textId="77777777" w:rsidR="00190264" w:rsidRPr="00190264" w:rsidRDefault="00190264" w:rsidP="00190264">
            <w:pPr>
              <w:widowControl/>
              <w:numPr>
                <w:ilvl w:val="0"/>
                <w:numId w:val="7"/>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kern w:val="0"/>
                <w:u w:color="000000"/>
                <w:bdr w:val="nil"/>
                <w:lang w:val="zh-TW"/>
              </w:rPr>
              <w:t>詢問學生你認為只有興建堆填區，對香港是否解決垃圾問題的良好辦法？</w:t>
            </w:r>
          </w:p>
          <w:p w14:paraId="7BA51C9F" w14:textId="77777777" w:rsidR="00190264" w:rsidRPr="00190264" w:rsidRDefault="00190264" w:rsidP="00190264">
            <w:pPr>
              <w:widowControl/>
              <w:pBdr>
                <w:top w:val="nil"/>
                <w:left w:val="nil"/>
                <w:bottom w:val="nil"/>
                <w:right w:val="nil"/>
                <w:between w:val="nil"/>
                <w:bar w:val="nil"/>
              </w:pBdr>
              <w:ind w:left="480"/>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kern w:val="0"/>
                <w:u w:color="000000"/>
                <w:bdr w:val="nil"/>
                <w:lang w:val="zh-TW"/>
              </w:rPr>
              <w:t>答案：自由作答（如否，香港地少人多，要興建堆填區，相對要較多經營成本，而且附近居民會反對。）</w:t>
            </w:r>
          </w:p>
          <w:p w14:paraId="0847F5DA" w14:textId="77777777" w:rsidR="00190264" w:rsidRPr="00190264" w:rsidRDefault="00190264" w:rsidP="00190264">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p>
          <w:p w14:paraId="4BAF69DC" w14:textId="77777777" w:rsidR="00190264" w:rsidRPr="00190264" w:rsidRDefault="00190264" w:rsidP="00190264">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kern w:val="0"/>
                <w:u w:color="000000"/>
                <w:bdr w:val="nil"/>
                <w:lang w:val="zh-TW"/>
              </w:rPr>
              <w:t>香港的廢物數量：</w:t>
            </w:r>
          </w:p>
          <w:p w14:paraId="237D0992" w14:textId="77777777" w:rsidR="00190264" w:rsidRPr="00190264" w:rsidRDefault="00190264" w:rsidP="00190264">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kern w:val="0"/>
                <w:u w:color="000000"/>
                <w:bdr w:val="nil"/>
                <w:lang w:val="zh-TW"/>
              </w:rPr>
              <w:t>香港一直依賴堆填作為主要的垃圾處理方式，棄置到堆填的固體廢物，主要為家居廢物、商業廢物、工業廢物、建築廢物及特殊廢物：</w:t>
            </w:r>
          </w:p>
          <w:p w14:paraId="0EE4E80E" w14:textId="77777777" w:rsidR="00190264" w:rsidRPr="00190264" w:rsidRDefault="00190264" w:rsidP="00190264">
            <w:pPr>
              <w:widowControl/>
              <w:numPr>
                <w:ilvl w:val="0"/>
                <w:numId w:val="8"/>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val="zh-TW"/>
              </w:rPr>
            </w:pPr>
            <w:r w:rsidRPr="00190264">
              <w:rPr>
                <w:rFonts w:ascii="新細明體" w:eastAsia="新細明體" w:hAnsi="新細明體" w:cs="新細明體" w:hint="eastAsia"/>
                <w:color w:val="000000"/>
                <w:kern w:val="0"/>
                <w:u w:color="000000"/>
                <w:bdr w:val="nil"/>
                <w:lang w:val="zh-TW"/>
              </w:rPr>
              <w:t>老師可根據以下資料，詢問學生垃圾數目，並指出現時垃圾量，餘下</w:t>
            </w:r>
            <w:r w:rsidRPr="00190264">
              <w:rPr>
                <w:rFonts w:ascii="Adobe Garamond Pro" w:eastAsia="Cambria" w:hAnsi="Arial Unicode MS" w:cs="Arial Unicode MS"/>
                <w:color w:val="000000"/>
                <w:kern w:val="0"/>
                <w:u w:color="000000"/>
                <w:bdr w:val="nil"/>
              </w:rPr>
              <w:t>3</w:t>
            </w:r>
            <w:r w:rsidRPr="00190264">
              <w:rPr>
                <w:rFonts w:ascii="新細明體" w:eastAsia="新細明體" w:hAnsi="新細明體" w:cs="新細明體" w:hint="eastAsia"/>
                <w:color w:val="000000"/>
                <w:kern w:val="0"/>
                <w:u w:color="000000"/>
                <w:bdr w:val="nil"/>
                <w:lang w:val="zh-TW"/>
              </w:rPr>
              <w:t>個堆填區還能操作多少年？</w:t>
            </w:r>
          </w:p>
          <w:p w14:paraId="7EA71588" w14:textId="77777777" w:rsidR="00190264" w:rsidRPr="00190264" w:rsidRDefault="00190264" w:rsidP="00190264">
            <w:pPr>
              <w:widowControl/>
              <w:numPr>
                <w:ilvl w:val="0"/>
                <w:numId w:val="9"/>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190264">
              <w:rPr>
                <w:rFonts w:ascii="新細明體" w:eastAsia="新細明體" w:hAnsi="新細明體" w:cs="新細明體" w:hint="eastAsia"/>
                <w:color w:val="000000"/>
                <w:kern w:val="0"/>
                <w:u w:color="000000"/>
                <w:bdr w:val="nil"/>
                <w:lang w:val="zh-TW"/>
              </w:rPr>
              <w:t>老師指出根據現時垃圾數量，引導學生思考香港堆填區不斷承截垃圾，會出現飽和情況。</w:t>
            </w:r>
          </w:p>
          <w:p w14:paraId="6AF2084D" w14:textId="77777777" w:rsidR="00190264" w:rsidRPr="00190264" w:rsidRDefault="00190264" w:rsidP="00190264">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p>
          <w:p w14:paraId="62356297" w14:textId="77777777" w:rsidR="00190264" w:rsidRPr="00190264" w:rsidRDefault="00190264" w:rsidP="00190264">
            <w:pPr>
              <w:widowControl/>
              <w:pBdr>
                <w:top w:val="nil"/>
                <w:left w:val="nil"/>
                <w:bottom w:val="nil"/>
                <w:right w:val="nil"/>
                <w:between w:val="nil"/>
                <w:bar w:val="nil"/>
              </w:pBdr>
              <w:rPr>
                <w:rFonts w:ascii="Arial Unicode MS" w:eastAsia="Cambria" w:hAnsi="Arial Unicode MS" w:cs="Arial Unicode MS"/>
                <w:color w:val="000000"/>
                <w:u w:color="000000"/>
                <w:bdr w:val="nil"/>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414FF" w14:textId="77777777" w:rsidR="00190264" w:rsidRPr="00190264" w:rsidRDefault="00190264" w:rsidP="00190264">
            <w:pPr>
              <w:numPr>
                <w:ilvl w:val="0"/>
                <w:numId w:val="15"/>
              </w:numPr>
              <w:pBdr>
                <w:top w:val="nil"/>
                <w:left w:val="nil"/>
                <w:bottom w:val="nil"/>
                <w:right w:val="nil"/>
                <w:between w:val="nil"/>
                <w:bar w:val="nil"/>
              </w:pBdr>
              <w:rPr>
                <w:rFonts w:ascii="Arial Unicode MS" w:eastAsia="Cambria" w:hAnsi="Arial Unicode MS" w:cs="Arial Unicode MS"/>
                <w:color w:val="000000"/>
                <w:u w:color="000000"/>
                <w:bdr w:val="nil"/>
              </w:rPr>
            </w:pPr>
            <w:r w:rsidRPr="00190264">
              <w:rPr>
                <w:rFonts w:ascii="新細明體" w:eastAsia="新細明體" w:hAnsi="新細明體" w:cs="新細明體"/>
                <w:color w:val="000000"/>
                <w:u w:color="000000"/>
                <w:bdr w:val="nil"/>
                <w:lang w:val="zh-TW"/>
              </w:rPr>
              <w:t>學生能明白現時垃圾數量，對堆填區運作的影響</w:t>
            </w:r>
          </w:p>
          <w:p w14:paraId="5E7641D1" w14:textId="77777777" w:rsidR="00190264" w:rsidRPr="00190264" w:rsidRDefault="00190264" w:rsidP="00190264">
            <w:pPr>
              <w:numPr>
                <w:ilvl w:val="0"/>
                <w:numId w:val="15"/>
              </w:numPr>
              <w:pBdr>
                <w:top w:val="nil"/>
                <w:left w:val="nil"/>
                <w:bottom w:val="nil"/>
                <w:right w:val="nil"/>
                <w:between w:val="nil"/>
                <w:bar w:val="nil"/>
              </w:pBdr>
              <w:rPr>
                <w:rFonts w:ascii="Arial Unicode MS" w:eastAsia="Cambria" w:hAnsi="Arial Unicode MS" w:cs="Arial Unicode MS"/>
                <w:color w:val="000000"/>
                <w:u w:color="000000"/>
                <w:bdr w:val="nil"/>
              </w:rPr>
            </w:pPr>
            <w:r w:rsidRPr="00190264">
              <w:rPr>
                <w:rFonts w:ascii="新細明體" w:eastAsia="新細明體" w:hAnsi="新細明體" w:cs="新細明體"/>
                <w:color w:val="000000"/>
                <w:u w:color="000000"/>
                <w:bdr w:val="nil"/>
                <w:lang w:val="zh-TW"/>
              </w:rPr>
              <w:t>學生能明白香港依賴堆填區處理廢物的原因</w:t>
            </w:r>
          </w:p>
          <w:p w14:paraId="79C7DE31" w14:textId="77777777" w:rsidR="00190264" w:rsidRPr="00190264" w:rsidRDefault="00190264" w:rsidP="00190264">
            <w:pPr>
              <w:numPr>
                <w:ilvl w:val="0"/>
                <w:numId w:val="15"/>
              </w:numPr>
              <w:pBdr>
                <w:top w:val="nil"/>
                <w:left w:val="nil"/>
                <w:bottom w:val="nil"/>
                <w:right w:val="nil"/>
                <w:between w:val="nil"/>
                <w:bar w:val="nil"/>
              </w:pBdr>
              <w:rPr>
                <w:rFonts w:ascii="Arial Unicode MS" w:eastAsia="Cambria" w:hAnsi="Arial Unicode MS" w:cs="Arial Unicode MS"/>
                <w:color w:val="000000"/>
                <w:u w:color="000000"/>
                <w:bdr w:val="nil"/>
              </w:rPr>
            </w:pPr>
            <w:r w:rsidRPr="00190264">
              <w:rPr>
                <w:rFonts w:ascii="新細明體" w:eastAsia="新細明體" w:hAnsi="新細明體" w:cs="新細明體"/>
                <w:color w:val="000000"/>
                <w:u w:color="000000"/>
                <w:bdr w:val="nil"/>
                <w:lang w:val="zh-TW"/>
              </w:rPr>
              <w:t>訓練學生分析政策動機</w:t>
            </w:r>
          </w:p>
        </w:tc>
      </w:tr>
      <w:tr w:rsidR="00190264" w:rsidRPr="00190264" w14:paraId="44692D92" w14:textId="77777777" w:rsidTr="00496F1D">
        <w:trPr>
          <w:trHeight w:val="4367"/>
        </w:trPr>
        <w:tc>
          <w:tcPr>
            <w:tcW w:w="75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D02F7F" w14:textId="77777777" w:rsidR="00190264" w:rsidRPr="00190264" w:rsidRDefault="00190264" w:rsidP="00190264">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Arial Unicode MS" w:eastAsia="Cambria" w:hAnsi="Arial Unicode MS" w:cs="Arial Unicode MS"/>
                <w:color w:val="000000"/>
                <w:u w:color="000000"/>
                <w:bdr w:val="nil"/>
                <w:lang w:eastAsia="en-US"/>
              </w:rPr>
            </w:pPr>
            <w:r w:rsidRPr="00190264">
              <w:rPr>
                <w:rFonts w:ascii="Cambria" w:eastAsia="Cambria" w:hAnsi="Arial Unicode MS" w:cs="Arial Unicode MS"/>
                <w:color w:val="000000"/>
                <w:u w:color="000000"/>
                <w:bdr w:val="nil"/>
                <w:lang w:eastAsia="en-US"/>
              </w:rPr>
              <w:lastRenderedPageBreak/>
              <w:t>20</w:t>
            </w:r>
          </w:p>
        </w:tc>
        <w:tc>
          <w:tcPr>
            <w:tcW w:w="678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BAE16C" w14:textId="77777777" w:rsidR="00190264" w:rsidRPr="00190264" w:rsidRDefault="00190264" w:rsidP="00190264">
            <w:pPr>
              <w:widowControl/>
              <w:pBdr>
                <w:top w:val="nil"/>
                <w:left w:val="nil"/>
                <w:bottom w:val="nil"/>
                <w:right w:val="nil"/>
                <w:between w:val="nil"/>
                <w:bar w:val="nil"/>
              </w:pBdr>
              <w:rPr>
                <w:rFonts w:ascii="Arial Unicode MS" w:eastAsia="Cambria" w:hAnsi="Arial Unicode MS" w:cs="Arial Unicode MS"/>
                <w:b/>
                <w:bCs/>
                <w:color w:val="000000"/>
                <w:kern w:val="0"/>
                <w:u w:color="000000"/>
                <w:bdr w:val="nil"/>
                <w:lang w:val="zh-TW"/>
              </w:rPr>
            </w:pPr>
            <w:r w:rsidRPr="00190264">
              <w:rPr>
                <w:rFonts w:ascii="新細明體" w:eastAsia="新細明體" w:hAnsi="新細明體" w:cs="新細明體" w:hint="eastAsia"/>
                <w:b/>
                <w:bCs/>
                <w:color w:val="000000"/>
                <w:kern w:val="0"/>
                <w:u w:color="000000"/>
                <w:bdr w:val="nil"/>
                <w:lang w:val="zh-TW"/>
              </w:rPr>
              <w:t>堆填區的爭議</w:t>
            </w:r>
          </w:p>
          <w:p w14:paraId="3066AE3F" w14:textId="77777777" w:rsidR="00190264" w:rsidRPr="00190264" w:rsidRDefault="00190264" w:rsidP="00190264">
            <w:pPr>
              <w:widowControl/>
              <w:numPr>
                <w:ilvl w:val="0"/>
                <w:numId w:val="10"/>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val="zh-TW"/>
              </w:rPr>
            </w:pPr>
            <w:r w:rsidRPr="00190264">
              <w:rPr>
                <w:rFonts w:ascii="新細明體" w:eastAsia="新細明體" w:hAnsi="新細明體" w:cs="新細明體" w:hint="eastAsia"/>
                <w:color w:val="000000"/>
                <w:kern w:val="0"/>
                <w:u w:color="000000"/>
                <w:bdr w:val="nil"/>
                <w:lang w:val="zh-TW"/>
              </w:rPr>
              <w:t>派發影片工作紙</w:t>
            </w:r>
          </w:p>
          <w:p w14:paraId="6E3781B3" w14:textId="77777777" w:rsidR="00190264" w:rsidRPr="00190264" w:rsidRDefault="00190264" w:rsidP="00190264">
            <w:pPr>
              <w:widowControl/>
              <w:numPr>
                <w:ilvl w:val="0"/>
                <w:numId w:val="11"/>
              </w:numPr>
              <w:pBdr>
                <w:top w:val="nil"/>
                <w:left w:val="nil"/>
                <w:bottom w:val="nil"/>
                <w:right w:val="nil"/>
                <w:between w:val="nil"/>
                <w:bar w:val="nil"/>
              </w:pBdr>
              <w:rPr>
                <w:rFonts w:ascii="Adobe Garamond Pro" w:eastAsia="Adobe Garamond Pro" w:hAnsi="Adobe Garamond Pro" w:cs="Adobe Garamond Pro"/>
                <w:color w:val="000000"/>
                <w:u w:color="000000"/>
                <w:bdr w:val="nil"/>
                <w:lang w:val="zh-TW"/>
              </w:rPr>
            </w:pPr>
            <w:r w:rsidRPr="00190264">
              <w:rPr>
                <w:rFonts w:ascii="新細明體" w:eastAsia="新細明體" w:hAnsi="新細明體" w:cs="新細明體" w:hint="eastAsia"/>
                <w:color w:val="000000"/>
                <w:u w:color="000000"/>
                <w:bdr w:val="nil"/>
                <w:lang w:val="zh-TW"/>
              </w:rPr>
              <w:t>播放影片（</w:t>
            </w:r>
            <w:r w:rsidRPr="00190264">
              <w:rPr>
                <w:rFonts w:ascii="Cambria" w:eastAsia="Cambria" w:hAnsi="Arial Unicode MS" w:cs="Arial Unicode MS"/>
                <w:color w:val="000000"/>
                <w:u w:color="000000"/>
                <w:bdr w:val="nil"/>
                <w:lang w:val="zh-TW"/>
              </w:rPr>
              <w:t>https://www.youtube.com/watch?v=I5MsK4m8zH4</w:t>
            </w:r>
            <w:r w:rsidRPr="00190264">
              <w:rPr>
                <w:rFonts w:ascii="新細明體" w:eastAsia="新細明體" w:hAnsi="新細明體" w:cs="新細明體" w:hint="eastAsia"/>
                <w:color w:val="000000"/>
                <w:u w:color="000000"/>
                <w:bdr w:val="nil"/>
                <w:lang w:val="zh-TW"/>
              </w:rPr>
              <w:t>）（</w:t>
            </w:r>
            <w:r w:rsidRPr="00190264">
              <w:rPr>
                <w:rFonts w:ascii="Cambria" w:eastAsia="Cambria" w:hAnsi="Arial Unicode MS" w:cs="Arial Unicode MS"/>
                <w:color w:val="000000"/>
                <w:u w:color="000000"/>
                <w:bdr w:val="nil"/>
                <w:lang w:val="zh-TW"/>
              </w:rPr>
              <w:t>00:00-20:00</w:t>
            </w:r>
            <w:r w:rsidRPr="00190264">
              <w:rPr>
                <w:rFonts w:ascii="新細明體" w:eastAsia="新細明體" w:hAnsi="新細明體" w:cs="新細明體" w:hint="eastAsia"/>
                <w:color w:val="000000"/>
                <w:u w:color="000000"/>
                <w:bdr w:val="nil"/>
                <w:lang w:val="zh-TW"/>
              </w:rPr>
              <w:t>）</w:t>
            </w:r>
          </w:p>
          <w:p w14:paraId="62778F8F" w14:textId="77777777" w:rsidR="00190264" w:rsidRPr="00190264" w:rsidRDefault="00190264" w:rsidP="00190264">
            <w:pPr>
              <w:widowControl/>
              <w:numPr>
                <w:ilvl w:val="0"/>
                <w:numId w:val="12"/>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val="zh-TW"/>
              </w:rPr>
            </w:pPr>
            <w:r w:rsidRPr="00190264">
              <w:rPr>
                <w:rFonts w:ascii="新細明體" w:eastAsia="新細明體" w:hAnsi="新細明體" w:cs="新細明體" w:hint="eastAsia"/>
                <w:color w:val="000000"/>
                <w:u w:color="000000"/>
                <w:bdr w:val="nil"/>
                <w:lang w:val="zh-TW"/>
              </w:rPr>
              <w:t>詢問學生各持分者如何看待</w:t>
            </w:r>
            <w:r w:rsidRPr="00190264">
              <w:rPr>
                <w:rFonts w:ascii="新細明體" w:eastAsia="新細明體" w:hAnsi="新細明體" w:cs="新細明體" w:hint="eastAsia"/>
                <w:color w:val="000000"/>
                <w:kern w:val="0"/>
                <w:u w:color="000000"/>
                <w:bdr w:val="nil"/>
                <w:lang w:val="zh-TW"/>
              </w:rPr>
              <w:t>堆填區的問題，包括居住堆填區附近的住戶，非居住堆填區附近的住戶，垃圾車司機</w:t>
            </w:r>
          </w:p>
          <w:p w14:paraId="1FCB5192" w14:textId="77777777" w:rsidR="00190264" w:rsidRPr="00190264" w:rsidRDefault="00190264" w:rsidP="00190264">
            <w:pPr>
              <w:widowControl/>
              <w:numPr>
                <w:ilvl w:val="0"/>
                <w:numId w:val="13"/>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val="zh-TW"/>
              </w:rPr>
            </w:pPr>
            <w:r w:rsidRPr="00190264">
              <w:rPr>
                <w:rFonts w:ascii="新細明體" w:eastAsia="新細明體" w:hAnsi="新細明體" w:cs="新細明體" w:hint="eastAsia"/>
                <w:color w:val="000000"/>
                <w:kern w:val="0"/>
                <w:u w:color="000000"/>
                <w:bdr w:val="nil"/>
                <w:lang w:val="zh-TW"/>
              </w:rPr>
              <w:t>在規劃將軍澳和屯門的堆填區時，出現甚麼問題，引致附近的住戶受影響？</w:t>
            </w:r>
          </w:p>
          <w:p w14:paraId="560501BD" w14:textId="77777777" w:rsidR="00190264" w:rsidRPr="00190264" w:rsidRDefault="00190264" w:rsidP="00190264">
            <w:pPr>
              <w:widowControl/>
              <w:numPr>
                <w:ilvl w:val="0"/>
                <w:numId w:val="14"/>
              </w:numPr>
              <w:pBdr>
                <w:top w:val="nil"/>
                <w:left w:val="nil"/>
                <w:bottom w:val="nil"/>
                <w:right w:val="nil"/>
                <w:between w:val="nil"/>
                <w:bar w:val="nil"/>
              </w:pBdr>
              <w:rPr>
                <w:rFonts w:ascii="Adobe Garamond Pro" w:eastAsia="Adobe Garamond Pro" w:hAnsi="Adobe Garamond Pro" w:cs="Adobe Garamond Pro"/>
                <w:color w:val="000000"/>
                <w:u w:color="000000"/>
                <w:bdr w:val="nil"/>
              </w:rPr>
            </w:pPr>
            <w:r w:rsidRPr="00190264">
              <w:rPr>
                <w:rFonts w:ascii="新細明體" w:eastAsia="新細明體" w:hAnsi="新細明體" w:cs="新細明體" w:hint="eastAsia"/>
                <w:color w:val="000000"/>
                <w:u w:color="000000"/>
                <w:bdr w:val="nil"/>
                <w:lang w:val="zh-TW"/>
              </w:rPr>
              <w:t>詢問學生源頭減費能否減少</w:t>
            </w:r>
            <w:r w:rsidRPr="00190264">
              <w:rPr>
                <w:rFonts w:ascii="新細明體" w:eastAsia="新細明體" w:hAnsi="新細明體" w:cs="新細明體" w:hint="eastAsia"/>
                <w:color w:val="000000"/>
                <w:kern w:val="0"/>
                <w:u w:color="000000"/>
                <w:bdr w:val="nil"/>
                <w:lang w:val="zh-TW"/>
              </w:rPr>
              <w:t>堆填區飽和的問題？</w:t>
            </w:r>
          </w:p>
        </w:tc>
        <w:tc>
          <w:tcPr>
            <w:tcW w:w="209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0963D" w14:textId="77777777" w:rsidR="00190264" w:rsidRPr="00190264" w:rsidRDefault="00190264" w:rsidP="00190264">
            <w:pPr>
              <w:numPr>
                <w:ilvl w:val="0"/>
                <w:numId w:val="15"/>
              </w:numPr>
              <w:pBdr>
                <w:top w:val="nil"/>
                <w:left w:val="nil"/>
                <w:bottom w:val="nil"/>
                <w:right w:val="nil"/>
                <w:between w:val="nil"/>
                <w:bar w:val="nil"/>
              </w:pBdr>
              <w:rPr>
                <w:rFonts w:ascii="Arial Unicode MS" w:eastAsia="Cambria" w:hAnsi="Arial Unicode MS" w:cs="Arial Unicode MS"/>
                <w:color w:val="000000"/>
                <w:kern w:val="0"/>
                <w:u w:color="000000"/>
                <w:bdr w:val="nil"/>
                <w:lang w:val="zh-TW"/>
              </w:rPr>
            </w:pPr>
            <w:r w:rsidRPr="00190264">
              <w:rPr>
                <w:rFonts w:ascii="新細明體" w:eastAsia="新細明體" w:hAnsi="新細明體" w:cs="新細明體" w:hint="eastAsia"/>
                <w:color w:val="000000"/>
                <w:u w:color="000000"/>
                <w:bdr w:val="nil"/>
                <w:lang w:val="zh-TW"/>
              </w:rPr>
              <w:t>學生能理解影片內容，理解現時</w:t>
            </w:r>
            <w:r w:rsidRPr="00190264">
              <w:rPr>
                <w:rFonts w:ascii="新細明體" w:eastAsia="新細明體" w:hAnsi="新細明體" w:cs="新細明體" w:hint="eastAsia"/>
                <w:color w:val="000000"/>
                <w:kern w:val="0"/>
                <w:u w:color="000000"/>
                <w:bdr w:val="nil"/>
                <w:lang w:val="zh-TW"/>
              </w:rPr>
              <w:t>堆填區的問題如何形成。</w:t>
            </w:r>
          </w:p>
          <w:p w14:paraId="12306F31" w14:textId="77777777" w:rsidR="00190264" w:rsidRPr="00190264" w:rsidRDefault="00190264" w:rsidP="00190264">
            <w:pPr>
              <w:numPr>
                <w:ilvl w:val="0"/>
                <w:numId w:val="15"/>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190264">
              <w:rPr>
                <w:rFonts w:ascii="新細明體" w:eastAsia="新細明體" w:hAnsi="新細明體" w:cs="新細明體"/>
                <w:color w:val="000000"/>
                <w:u w:color="000000"/>
                <w:bdr w:val="nil"/>
                <w:lang w:val="zh-TW"/>
              </w:rPr>
              <w:t>學生能理解不同持份者對堆填區問題的看法</w:t>
            </w:r>
          </w:p>
          <w:p w14:paraId="672653C9" w14:textId="77777777" w:rsidR="00190264" w:rsidRPr="00190264" w:rsidRDefault="00190264" w:rsidP="00190264">
            <w:pPr>
              <w:numPr>
                <w:ilvl w:val="0"/>
                <w:numId w:val="15"/>
              </w:numPr>
              <w:pBdr>
                <w:top w:val="nil"/>
                <w:left w:val="nil"/>
                <w:bottom w:val="nil"/>
                <w:right w:val="nil"/>
                <w:between w:val="nil"/>
                <w:bar w:val="nil"/>
              </w:pBdr>
              <w:rPr>
                <w:rFonts w:ascii="Arial Unicode MS" w:eastAsia="Cambria" w:hAnsi="Arial Unicode MS" w:cs="Arial Unicode MS"/>
                <w:color w:val="000000"/>
                <w:u w:color="000000"/>
                <w:bdr w:val="nil"/>
              </w:rPr>
            </w:pPr>
            <w:r w:rsidRPr="00190264">
              <w:rPr>
                <w:rFonts w:ascii="新細明體" w:eastAsia="新細明體" w:hAnsi="新細明體" w:cs="新細明體"/>
                <w:color w:val="000000"/>
                <w:u w:color="000000"/>
                <w:bdr w:val="nil"/>
                <w:lang w:val="zh-TW"/>
              </w:rPr>
              <w:t>學生嘗試分析</w:t>
            </w:r>
            <w:r w:rsidRPr="00190264">
              <w:rPr>
                <w:rFonts w:ascii="新細明體" w:eastAsia="新細明體" w:hAnsi="新細明體" w:cs="新細明體" w:hint="eastAsia"/>
                <w:color w:val="000000"/>
                <w:u w:color="000000"/>
                <w:bdr w:val="nil"/>
                <w:lang w:val="zh-TW"/>
              </w:rPr>
              <w:t>源頭減費能否減少</w:t>
            </w:r>
            <w:r w:rsidRPr="00190264">
              <w:rPr>
                <w:rFonts w:ascii="新細明體" w:eastAsia="新細明體" w:hAnsi="新細明體" w:cs="新細明體"/>
                <w:color w:val="000000"/>
                <w:u w:color="000000"/>
                <w:bdr w:val="nil"/>
                <w:lang w:val="zh-TW"/>
              </w:rPr>
              <w:t>堆填區飽和的問題。</w:t>
            </w:r>
          </w:p>
        </w:tc>
      </w:tr>
    </w:tbl>
    <w:p w14:paraId="120614EE" w14:textId="77777777" w:rsidR="00190264" w:rsidRPr="00190264" w:rsidRDefault="00190264" w:rsidP="00190264">
      <w:pPr>
        <w:pBdr>
          <w:top w:val="nil"/>
          <w:left w:val="nil"/>
          <w:bottom w:val="nil"/>
          <w:right w:val="nil"/>
          <w:between w:val="nil"/>
          <w:bar w:val="nil"/>
        </w:pBdr>
        <w:rPr>
          <w:rFonts w:ascii="Arial Unicode MS" w:eastAsia="Cambria" w:hAnsi="Arial Unicode MS" w:cs="Arial Unicode MS"/>
          <w:color w:val="000000"/>
          <w:u w:color="000000"/>
          <w:bdr w:val="nil"/>
          <w:lang w:val="zh-TW"/>
        </w:rPr>
      </w:pPr>
    </w:p>
    <w:p w14:paraId="0E5DAE9A" w14:textId="77777777" w:rsidR="00190264" w:rsidRPr="00190264" w:rsidRDefault="00190264" w:rsidP="00190264">
      <w:pPr>
        <w:widowControl/>
        <w:pBdr>
          <w:top w:val="nil"/>
          <w:left w:val="nil"/>
          <w:bottom w:val="nil"/>
          <w:right w:val="nil"/>
          <w:between w:val="nil"/>
          <w:bar w:val="nil"/>
        </w:pBdr>
        <w:rPr>
          <w:rFonts w:ascii="Arial Unicode MS" w:eastAsia="Cambria" w:hAnsi="Arial Unicode MS" w:cs="Arial Unicode MS"/>
          <w:color w:val="000000"/>
          <w:u w:color="000000"/>
          <w:bdr w:val="nil"/>
          <w:lang w:val="zh-TW"/>
        </w:rPr>
      </w:pPr>
    </w:p>
    <w:p w14:paraId="7865F5FD" w14:textId="40F38A1D" w:rsidR="000D22A5" w:rsidRPr="00334B9F" w:rsidRDefault="000D22A5" w:rsidP="00334B9F"/>
    <w:sectPr w:rsidR="000D22A5" w:rsidRPr="00334B9F" w:rsidSect="006F570B">
      <w:headerReference w:type="default" r:id="rId7"/>
      <w:footerReference w:type="default" r:id="rId8"/>
      <w:pgSz w:w="11900" w:h="16840"/>
      <w:pgMar w:top="1440" w:right="1440" w:bottom="1440" w:left="1440" w:header="851" w:footer="850"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451A7" w14:textId="77777777" w:rsidR="00DA0801" w:rsidRDefault="00DA0801" w:rsidP="000A073A">
      <w:r>
        <w:separator/>
      </w:r>
    </w:p>
  </w:endnote>
  <w:endnote w:type="continuationSeparator" w:id="0">
    <w:p w14:paraId="27B7B19D" w14:textId="77777777" w:rsidR="00DA0801" w:rsidRDefault="00DA0801" w:rsidP="000A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方正新秀麗">
    <w:panose1 w:val="02000000000000000000"/>
    <w:charset w:val="88"/>
    <w:family w:val="auto"/>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B838" w14:textId="086F25C9" w:rsidR="00F13F9A" w:rsidRDefault="00F13F9A" w:rsidP="00F13F9A">
    <w:pPr>
      <w:pStyle w:val="Footer"/>
      <w:jc w:val="center"/>
    </w:pPr>
    <w:r w:rsidRPr="00190264">
      <w:rPr>
        <w:rFonts w:ascii="Helvetica" w:hAnsi="Helvetica" w:hint="eastAsia"/>
      </w:rPr>
      <w:t>©</w:t>
    </w:r>
    <w:r w:rsidRPr="00190264">
      <w:rPr>
        <w:rFonts w:ascii="Helvetica" w:hAnsi="Helvetica"/>
      </w:rPr>
      <w:t xml:space="preserve"> </w:t>
    </w:r>
    <w:r w:rsidRPr="00190264">
      <w:rPr>
        <w:rFonts w:ascii="Helvetica" w:hAnsi="Helvetica" w:hint="eastAsia"/>
      </w:rPr>
      <w:t>香港教育學院</w:t>
    </w:r>
    <w:r w:rsidRPr="00190264">
      <w:rPr>
        <w:rFonts w:ascii="Helvetica" w:hAnsi="Helvetica" w:hint="eastAsia"/>
      </w:rPr>
      <w:t xml:space="preserve"> </w:t>
    </w:r>
    <w:r w:rsidRPr="00190264">
      <w:rPr>
        <w:rFonts w:ascii="Helvetica" w:hAnsi="Helvetica" w:hint="eastAsia"/>
      </w:rPr>
      <w:t>科學與環境學系</w:t>
    </w:r>
    <w:r w:rsidRPr="00190264">
      <w:rPr>
        <w:rFonts w:ascii="Helvetica" w:hAnsi="Helvetica" w:hint="eastAsia"/>
      </w:rPr>
      <w:t xml:space="preserve"> </w:t>
    </w:r>
    <w:r w:rsidRPr="00190264">
      <w:rPr>
        <w:rFonts w:ascii="Helvetica" w:eastAsia="SimSun" w:hAnsi="Helvetica" w:hint="eastAsia"/>
      </w:rPr>
      <w:t>可持續發展教育中心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E46F1" w14:textId="77777777" w:rsidR="00DA0801" w:rsidRDefault="00DA0801" w:rsidP="000A073A">
      <w:r>
        <w:separator/>
      </w:r>
    </w:p>
  </w:footnote>
  <w:footnote w:type="continuationSeparator" w:id="0">
    <w:p w14:paraId="4337568A" w14:textId="77777777" w:rsidR="00DA0801" w:rsidRDefault="00DA0801" w:rsidP="000A0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EB20" w14:textId="15A8624F" w:rsidR="00210321" w:rsidRPr="00210321" w:rsidRDefault="00210321" w:rsidP="00210321">
    <w:pPr>
      <w:pStyle w:val="Header"/>
      <w:tabs>
        <w:tab w:val="clear" w:pos="4153"/>
        <w:tab w:val="clear" w:pos="8306"/>
        <w:tab w:val="right" w:pos="9020"/>
      </w:tabs>
      <w:rPr>
        <w:rFonts w:ascii="方正新秀麗" w:eastAsia="方正新秀麗"/>
        <w:lang w:val="en-GB"/>
      </w:rPr>
    </w:pPr>
    <w:r w:rsidRPr="00210321">
      <w:rPr>
        <w:rFonts w:ascii="方正新秀麗" w:eastAsia="方正新秀麗" w:hint="eastAsia"/>
        <w:lang w:val="en-GB"/>
      </w:rPr>
      <w:t>城市固體廢物 – 循證為本的教與學</w:t>
    </w:r>
    <w:r w:rsidRPr="00210321">
      <w:rPr>
        <w:rFonts w:ascii="方正新秀麗" w:eastAsia="方正新秀麗" w:hint="eastAsia"/>
        <w:lang w:val="en-GB"/>
      </w:rPr>
      <w:tab/>
      <w:t>單元：都市固體廢物處理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6431"/>
    <w:multiLevelType w:val="multilevel"/>
    <w:tmpl w:val="F13E973A"/>
    <w:styleLink w:val="2"/>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en-US"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1" w15:restartNumberingAfterBreak="0">
    <w:nsid w:val="1D6F620B"/>
    <w:multiLevelType w:val="multilevel"/>
    <w:tmpl w:val="FE721890"/>
    <w:lvl w:ilvl="0">
      <w:numFmt w:val="bullet"/>
      <w:lvlText w:val="●"/>
      <w:lvlJc w:val="left"/>
      <w:rPr>
        <w:rFonts w:ascii="Adobe Garamond Pro" w:eastAsia="Adobe Garamond Pro" w:hAnsi="Adobe Garamond Pro" w:cs="Adobe Garamond Pro"/>
        <w:kern w:val="0"/>
        <w:position w:val="0"/>
        <w:rtl w:val="0"/>
        <w:lang w:val="zh-TW" w:eastAsia="zh-TW"/>
      </w:rPr>
    </w:lvl>
    <w:lvl w:ilvl="1">
      <w:start w:val="1"/>
      <w:numFmt w:val="bullet"/>
      <w:lvlText w:val="■"/>
      <w:lvlJc w:val="left"/>
      <w:rPr>
        <w:rFonts w:ascii="Cambria" w:eastAsia="Cambria" w:hAnsi="Cambria" w:cs="Cambria"/>
        <w:kern w:val="0"/>
        <w:position w:val="0"/>
        <w:rtl w:val="0"/>
        <w:lang w:val="zh-TW" w:eastAsia="zh-TW"/>
      </w:rPr>
    </w:lvl>
    <w:lvl w:ilvl="2">
      <w:start w:val="1"/>
      <w:numFmt w:val="bullet"/>
      <w:lvlText w:val="◆"/>
      <w:lvlJc w:val="left"/>
      <w:rPr>
        <w:rFonts w:ascii="Cambria" w:eastAsia="Cambria" w:hAnsi="Cambria" w:cs="Cambria"/>
        <w:kern w:val="0"/>
        <w:position w:val="0"/>
        <w:rtl w:val="0"/>
        <w:lang w:val="zh-TW" w:eastAsia="zh-TW"/>
      </w:rPr>
    </w:lvl>
    <w:lvl w:ilvl="3">
      <w:start w:val="1"/>
      <w:numFmt w:val="bullet"/>
      <w:lvlText w:val="●"/>
      <w:lvlJc w:val="left"/>
      <w:rPr>
        <w:rFonts w:ascii="Cambria" w:eastAsia="Cambria" w:hAnsi="Cambria" w:cs="Cambria"/>
        <w:kern w:val="0"/>
        <w:position w:val="0"/>
        <w:rtl w:val="0"/>
        <w:lang w:val="zh-TW" w:eastAsia="zh-TW"/>
      </w:rPr>
    </w:lvl>
    <w:lvl w:ilvl="4">
      <w:start w:val="1"/>
      <w:numFmt w:val="bullet"/>
      <w:lvlText w:val="■"/>
      <w:lvlJc w:val="left"/>
      <w:rPr>
        <w:rFonts w:ascii="Cambria" w:eastAsia="Cambria" w:hAnsi="Cambria" w:cs="Cambria"/>
        <w:kern w:val="0"/>
        <w:position w:val="0"/>
        <w:rtl w:val="0"/>
        <w:lang w:val="zh-TW" w:eastAsia="zh-TW"/>
      </w:rPr>
    </w:lvl>
    <w:lvl w:ilvl="5">
      <w:start w:val="1"/>
      <w:numFmt w:val="bullet"/>
      <w:lvlText w:val="◆"/>
      <w:lvlJc w:val="left"/>
      <w:rPr>
        <w:rFonts w:ascii="Cambria" w:eastAsia="Cambria" w:hAnsi="Cambria" w:cs="Cambria"/>
        <w:kern w:val="0"/>
        <w:position w:val="0"/>
        <w:rtl w:val="0"/>
        <w:lang w:val="zh-TW" w:eastAsia="zh-TW"/>
      </w:rPr>
    </w:lvl>
    <w:lvl w:ilvl="6">
      <w:start w:val="1"/>
      <w:numFmt w:val="bullet"/>
      <w:lvlText w:val="●"/>
      <w:lvlJc w:val="left"/>
      <w:rPr>
        <w:rFonts w:ascii="Cambria" w:eastAsia="Cambria" w:hAnsi="Cambria" w:cs="Cambria"/>
        <w:kern w:val="0"/>
        <w:position w:val="0"/>
        <w:rtl w:val="0"/>
        <w:lang w:val="zh-TW" w:eastAsia="zh-TW"/>
      </w:rPr>
    </w:lvl>
    <w:lvl w:ilvl="7">
      <w:start w:val="1"/>
      <w:numFmt w:val="bullet"/>
      <w:lvlText w:val="■"/>
      <w:lvlJc w:val="left"/>
      <w:rPr>
        <w:rFonts w:ascii="Cambria" w:eastAsia="Cambria" w:hAnsi="Cambria" w:cs="Cambria"/>
        <w:kern w:val="0"/>
        <w:position w:val="0"/>
        <w:rtl w:val="0"/>
        <w:lang w:val="zh-TW" w:eastAsia="zh-TW"/>
      </w:rPr>
    </w:lvl>
    <w:lvl w:ilvl="8">
      <w:start w:val="1"/>
      <w:numFmt w:val="bullet"/>
      <w:lvlText w:val="◆"/>
      <w:lvlJc w:val="left"/>
      <w:rPr>
        <w:rFonts w:ascii="Cambria" w:eastAsia="Cambria" w:hAnsi="Cambria" w:cs="Cambria"/>
        <w:kern w:val="0"/>
        <w:position w:val="0"/>
        <w:rtl w:val="0"/>
        <w:lang w:val="zh-TW" w:eastAsia="zh-TW"/>
      </w:rPr>
    </w:lvl>
  </w:abstractNum>
  <w:abstractNum w:abstractNumId="2" w15:restartNumberingAfterBreak="0">
    <w:nsid w:val="2EE0106B"/>
    <w:multiLevelType w:val="multilevel"/>
    <w:tmpl w:val="237EDA8A"/>
    <w:lvl w:ilvl="0">
      <w:numFmt w:val="bullet"/>
      <w:lvlText w:val="●"/>
      <w:lvlJc w:val="left"/>
      <w:rPr>
        <w:rFonts w:ascii="Adobe Garamond Pro" w:eastAsia="Adobe Garamond Pro" w:hAnsi="Adobe Garamond Pro" w:cs="Adobe Garamond Pro"/>
        <w:kern w:val="0"/>
        <w:position w:val="0"/>
        <w:rtl w:val="0"/>
        <w:lang w:val="zh-TW" w:eastAsia="zh-TW"/>
      </w:rPr>
    </w:lvl>
    <w:lvl w:ilvl="1">
      <w:start w:val="1"/>
      <w:numFmt w:val="bullet"/>
      <w:lvlText w:val="■"/>
      <w:lvlJc w:val="left"/>
      <w:rPr>
        <w:rFonts w:ascii="Cambria" w:eastAsia="Cambria" w:hAnsi="Cambria" w:cs="Cambria"/>
        <w:kern w:val="0"/>
        <w:position w:val="0"/>
        <w:rtl w:val="0"/>
        <w:lang w:val="zh-TW" w:eastAsia="zh-TW"/>
      </w:rPr>
    </w:lvl>
    <w:lvl w:ilvl="2">
      <w:start w:val="1"/>
      <w:numFmt w:val="bullet"/>
      <w:lvlText w:val="◆"/>
      <w:lvlJc w:val="left"/>
      <w:rPr>
        <w:rFonts w:ascii="Cambria" w:eastAsia="Cambria" w:hAnsi="Cambria" w:cs="Cambria"/>
        <w:kern w:val="0"/>
        <w:position w:val="0"/>
        <w:rtl w:val="0"/>
        <w:lang w:val="zh-TW" w:eastAsia="zh-TW"/>
      </w:rPr>
    </w:lvl>
    <w:lvl w:ilvl="3">
      <w:start w:val="1"/>
      <w:numFmt w:val="bullet"/>
      <w:lvlText w:val="●"/>
      <w:lvlJc w:val="left"/>
      <w:rPr>
        <w:rFonts w:ascii="Cambria" w:eastAsia="Cambria" w:hAnsi="Cambria" w:cs="Cambria"/>
        <w:kern w:val="0"/>
        <w:position w:val="0"/>
        <w:rtl w:val="0"/>
        <w:lang w:val="zh-TW" w:eastAsia="zh-TW"/>
      </w:rPr>
    </w:lvl>
    <w:lvl w:ilvl="4">
      <w:start w:val="1"/>
      <w:numFmt w:val="bullet"/>
      <w:lvlText w:val="■"/>
      <w:lvlJc w:val="left"/>
      <w:rPr>
        <w:rFonts w:ascii="Cambria" w:eastAsia="Cambria" w:hAnsi="Cambria" w:cs="Cambria"/>
        <w:kern w:val="0"/>
        <w:position w:val="0"/>
        <w:rtl w:val="0"/>
        <w:lang w:val="zh-TW" w:eastAsia="zh-TW"/>
      </w:rPr>
    </w:lvl>
    <w:lvl w:ilvl="5">
      <w:start w:val="1"/>
      <w:numFmt w:val="bullet"/>
      <w:lvlText w:val="◆"/>
      <w:lvlJc w:val="left"/>
      <w:rPr>
        <w:rFonts w:ascii="Cambria" w:eastAsia="Cambria" w:hAnsi="Cambria" w:cs="Cambria"/>
        <w:kern w:val="0"/>
        <w:position w:val="0"/>
        <w:rtl w:val="0"/>
        <w:lang w:val="zh-TW" w:eastAsia="zh-TW"/>
      </w:rPr>
    </w:lvl>
    <w:lvl w:ilvl="6">
      <w:start w:val="1"/>
      <w:numFmt w:val="bullet"/>
      <w:lvlText w:val="●"/>
      <w:lvlJc w:val="left"/>
      <w:rPr>
        <w:rFonts w:ascii="Cambria" w:eastAsia="Cambria" w:hAnsi="Cambria" w:cs="Cambria"/>
        <w:kern w:val="0"/>
        <w:position w:val="0"/>
        <w:rtl w:val="0"/>
        <w:lang w:val="zh-TW" w:eastAsia="zh-TW"/>
      </w:rPr>
    </w:lvl>
    <w:lvl w:ilvl="7">
      <w:start w:val="1"/>
      <w:numFmt w:val="bullet"/>
      <w:lvlText w:val="■"/>
      <w:lvlJc w:val="left"/>
      <w:rPr>
        <w:rFonts w:ascii="Cambria" w:eastAsia="Cambria" w:hAnsi="Cambria" w:cs="Cambria"/>
        <w:kern w:val="0"/>
        <w:position w:val="0"/>
        <w:rtl w:val="0"/>
        <w:lang w:val="zh-TW" w:eastAsia="zh-TW"/>
      </w:rPr>
    </w:lvl>
    <w:lvl w:ilvl="8">
      <w:start w:val="1"/>
      <w:numFmt w:val="bullet"/>
      <w:lvlText w:val="◆"/>
      <w:lvlJc w:val="left"/>
      <w:rPr>
        <w:rFonts w:ascii="Cambria" w:eastAsia="Cambria" w:hAnsi="Cambria" w:cs="Cambria"/>
        <w:kern w:val="0"/>
        <w:position w:val="0"/>
        <w:rtl w:val="0"/>
        <w:lang w:val="zh-TW" w:eastAsia="zh-TW"/>
      </w:rPr>
    </w:lvl>
  </w:abstractNum>
  <w:abstractNum w:abstractNumId="3" w15:restartNumberingAfterBreak="0">
    <w:nsid w:val="31DC7D9D"/>
    <w:multiLevelType w:val="multilevel"/>
    <w:tmpl w:val="6D4EB33C"/>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4" w15:restartNumberingAfterBreak="0">
    <w:nsid w:val="3EB570DB"/>
    <w:multiLevelType w:val="multilevel"/>
    <w:tmpl w:val="97CCDE08"/>
    <w:lvl w:ilvl="0">
      <w:numFmt w:val="bullet"/>
      <w:lvlText w:val="●"/>
      <w:lvlJc w:val="left"/>
      <w:rPr>
        <w:position w:val="0"/>
        <w:lang w:val="en-US"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5" w15:restartNumberingAfterBreak="0">
    <w:nsid w:val="4B374038"/>
    <w:multiLevelType w:val="multilevel"/>
    <w:tmpl w:val="A742F7E8"/>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en-US"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6" w15:restartNumberingAfterBreak="0">
    <w:nsid w:val="4E490ED4"/>
    <w:multiLevelType w:val="multilevel"/>
    <w:tmpl w:val="FC726684"/>
    <w:lvl w:ilvl="0">
      <w:numFmt w:val="bullet"/>
      <w:lvlText w:val="●"/>
      <w:lvlJc w:val="left"/>
      <w:rPr>
        <w:rFonts w:ascii="Adobe Garamond Pro" w:eastAsia="Adobe Garamond Pro" w:hAnsi="Adobe Garamond Pro" w:cs="Adobe Garamond Pro"/>
        <w:position w:val="0"/>
        <w:lang w:val="zh-TW" w:eastAsia="zh-TW"/>
      </w:rPr>
    </w:lvl>
    <w:lvl w:ilvl="1">
      <w:start w:val="1"/>
      <w:numFmt w:val="bullet"/>
      <w:lvlText w:val="■"/>
      <w:lvlJc w:val="left"/>
      <w:rPr>
        <w:rFonts w:ascii="Cambria" w:eastAsia="Cambria" w:hAnsi="Cambria" w:cs="Cambria"/>
        <w:position w:val="0"/>
        <w:lang w:val="zh-TW" w:eastAsia="zh-TW"/>
      </w:rPr>
    </w:lvl>
    <w:lvl w:ilvl="2">
      <w:start w:val="1"/>
      <w:numFmt w:val="bullet"/>
      <w:lvlText w:val="◆"/>
      <w:lvlJc w:val="left"/>
      <w:rPr>
        <w:rFonts w:ascii="Cambria" w:eastAsia="Cambria" w:hAnsi="Cambria" w:cs="Cambria"/>
        <w:position w:val="0"/>
        <w:lang w:val="zh-TW" w:eastAsia="zh-TW"/>
      </w:rPr>
    </w:lvl>
    <w:lvl w:ilvl="3">
      <w:start w:val="1"/>
      <w:numFmt w:val="bullet"/>
      <w:lvlText w:val="●"/>
      <w:lvlJc w:val="left"/>
      <w:rPr>
        <w:rFonts w:ascii="Cambria" w:eastAsia="Cambria" w:hAnsi="Cambria" w:cs="Cambria"/>
        <w:position w:val="0"/>
        <w:lang w:val="zh-TW" w:eastAsia="zh-TW"/>
      </w:rPr>
    </w:lvl>
    <w:lvl w:ilvl="4">
      <w:start w:val="1"/>
      <w:numFmt w:val="bullet"/>
      <w:lvlText w:val="■"/>
      <w:lvlJc w:val="left"/>
      <w:rPr>
        <w:rFonts w:ascii="Cambria" w:eastAsia="Cambria" w:hAnsi="Cambria" w:cs="Cambria"/>
        <w:position w:val="0"/>
        <w:lang w:val="zh-TW" w:eastAsia="zh-TW"/>
      </w:rPr>
    </w:lvl>
    <w:lvl w:ilvl="5">
      <w:start w:val="1"/>
      <w:numFmt w:val="bullet"/>
      <w:lvlText w:val="◆"/>
      <w:lvlJc w:val="left"/>
      <w:rPr>
        <w:rFonts w:ascii="Cambria" w:eastAsia="Cambria" w:hAnsi="Cambria" w:cs="Cambria"/>
        <w:position w:val="0"/>
        <w:lang w:val="zh-TW" w:eastAsia="zh-TW"/>
      </w:rPr>
    </w:lvl>
    <w:lvl w:ilvl="6">
      <w:start w:val="1"/>
      <w:numFmt w:val="bullet"/>
      <w:lvlText w:val="●"/>
      <w:lvlJc w:val="left"/>
      <w:rPr>
        <w:rFonts w:ascii="Cambria" w:eastAsia="Cambria" w:hAnsi="Cambria" w:cs="Cambria"/>
        <w:position w:val="0"/>
        <w:lang w:val="zh-TW" w:eastAsia="zh-TW"/>
      </w:rPr>
    </w:lvl>
    <w:lvl w:ilvl="7">
      <w:start w:val="1"/>
      <w:numFmt w:val="bullet"/>
      <w:lvlText w:val="■"/>
      <w:lvlJc w:val="left"/>
      <w:rPr>
        <w:rFonts w:ascii="Cambria" w:eastAsia="Cambria" w:hAnsi="Cambria" w:cs="Cambria"/>
        <w:position w:val="0"/>
        <w:lang w:val="zh-TW" w:eastAsia="zh-TW"/>
      </w:rPr>
    </w:lvl>
    <w:lvl w:ilvl="8">
      <w:start w:val="1"/>
      <w:numFmt w:val="bullet"/>
      <w:lvlText w:val="◆"/>
      <w:lvlJc w:val="left"/>
      <w:rPr>
        <w:rFonts w:ascii="Cambria" w:eastAsia="Cambria" w:hAnsi="Cambria" w:cs="Cambria"/>
        <w:position w:val="0"/>
        <w:lang w:val="zh-TW" w:eastAsia="zh-TW"/>
      </w:rPr>
    </w:lvl>
  </w:abstractNum>
  <w:abstractNum w:abstractNumId="7" w15:restartNumberingAfterBreak="0">
    <w:nsid w:val="52A1224F"/>
    <w:multiLevelType w:val="multilevel"/>
    <w:tmpl w:val="D7124E9C"/>
    <w:styleLink w:val="3"/>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en-US"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8" w15:restartNumberingAfterBreak="0">
    <w:nsid w:val="5A0B146C"/>
    <w:multiLevelType w:val="hybridMultilevel"/>
    <w:tmpl w:val="EF24019C"/>
    <w:lvl w:ilvl="0" w:tplc="F18C3D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5AEB1FBF"/>
    <w:multiLevelType w:val="multilevel"/>
    <w:tmpl w:val="4BD49684"/>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en-US"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10" w15:restartNumberingAfterBreak="0">
    <w:nsid w:val="5E4011E4"/>
    <w:multiLevelType w:val="multilevel"/>
    <w:tmpl w:val="0BDC42A4"/>
    <w:lvl w:ilvl="0">
      <w:numFmt w:val="bullet"/>
      <w:lvlText w:val="●"/>
      <w:lvlJc w:val="left"/>
      <w:rPr>
        <w:rFonts w:ascii="Adobe Garamond Pro" w:eastAsia="Adobe Garamond Pro" w:hAnsi="Adobe Garamond Pro" w:cs="Adobe Garamond Pro"/>
        <w:position w:val="0"/>
        <w:lang w:val="zh-TW" w:eastAsia="zh-TW"/>
      </w:rPr>
    </w:lvl>
    <w:lvl w:ilvl="1">
      <w:start w:val="1"/>
      <w:numFmt w:val="bullet"/>
      <w:lvlText w:val="■"/>
      <w:lvlJc w:val="left"/>
      <w:rPr>
        <w:rFonts w:ascii="Cambria" w:eastAsia="Cambria" w:hAnsi="Cambria" w:cs="Cambria"/>
        <w:position w:val="0"/>
        <w:lang w:val="zh-TW" w:eastAsia="zh-TW"/>
      </w:rPr>
    </w:lvl>
    <w:lvl w:ilvl="2">
      <w:start w:val="1"/>
      <w:numFmt w:val="bullet"/>
      <w:lvlText w:val="◆"/>
      <w:lvlJc w:val="left"/>
      <w:rPr>
        <w:rFonts w:ascii="Cambria" w:eastAsia="Cambria" w:hAnsi="Cambria" w:cs="Cambria"/>
        <w:position w:val="0"/>
        <w:lang w:val="zh-TW" w:eastAsia="zh-TW"/>
      </w:rPr>
    </w:lvl>
    <w:lvl w:ilvl="3">
      <w:start w:val="1"/>
      <w:numFmt w:val="bullet"/>
      <w:lvlText w:val="●"/>
      <w:lvlJc w:val="left"/>
      <w:rPr>
        <w:rFonts w:ascii="Cambria" w:eastAsia="Cambria" w:hAnsi="Cambria" w:cs="Cambria"/>
        <w:position w:val="0"/>
        <w:lang w:val="zh-TW" w:eastAsia="zh-TW"/>
      </w:rPr>
    </w:lvl>
    <w:lvl w:ilvl="4">
      <w:start w:val="1"/>
      <w:numFmt w:val="bullet"/>
      <w:lvlText w:val="■"/>
      <w:lvlJc w:val="left"/>
      <w:rPr>
        <w:rFonts w:ascii="Cambria" w:eastAsia="Cambria" w:hAnsi="Cambria" w:cs="Cambria"/>
        <w:position w:val="0"/>
        <w:lang w:val="zh-TW" w:eastAsia="zh-TW"/>
      </w:rPr>
    </w:lvl>
    <w:lvl w:ilvl="5">
      <w:start w:val="1"/>
      <w:numFmt w:val="bullet"/>
      <w:lvlText w:val="◆"/>
      <w:lvlJc w:val="left"/>
      <w:rPr>
        <w:rFonts w:ascii="Cambria" w:eastAsia="Cambria" w:hAnsi="Cambria" w:cs="Cambria"/>
        <w:position w:val="0"/>
        <w:lang w:val="zh-TW" w:eastAsia="zh-TW"/>
      </w:rPr>
    </w:lvl>
    <w:lvl w:ilvl="6">
      <w:start w:val="1"/>
      <w:numFmt w:val="bullet"/>
      <w:lvlText w:val="●"/>
      <w:lvlJc w:val="left"/>
      <w:rPr>
        <w:rFonts w:ascii="Cambria" w:eastAsia="Cambria" w:hAnsi="Cambria" w:cs="Cambria"/>
        <w:position w:val="0"/>
        <w:lang w:val="zh-TW" w:eastAsia="zh-TW"/>
      </w:rPr>
    </w:lvl>
    <w:lvl w:ilvl="7">
      <w:start w:val="1"/>
      <w:numFmt w:val="bullet"/>
      <w:lvlText w:val="■"/>
      <w:lvlJc w:val="left"/>
      <w:rPr>
        <w:rFonts w:ascii="Cambria" w:eastAsia="Cambria" w:hAnsi="Cambria" w:cs="Cambria"/>
        <w:position w:val="0"/>
        <w:lang w:val="zh-TW" w:eastAsia="zh-TW"/>
      </w:rPr>
    </w:lvl>
    <w:lvl w:ilvl="8">
      <w:start w:val="1"/>
      <w:numFmt w:val="bullet"/>
      <w:lvlText w:val="◆"/>
      <w:lvlJc w:val="left"/>
      <w:rPr>
        <w:rFonts w:ascii="Cambria" w:eastAsia="Cambria" w:hAnsi="Cambria" w:cs="Cambria"/>
        <w:position w:val="0"/>
        <w:lang w:val="zh-TW" w:eastAsia="zh-TW"/>
      </w:rPr>
    </w:lvl>
  </w:abstractNum>
  <w:abstractNum w:abstractNumId="11" w15:restartNumberingAfterBreak="0">
    <w:nsid w:val="69F95521"/>
    <w:multiLevelType w:val="multilevel"/>
    <w:tmpl w:val="38624F18"/>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zh-TW"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12" w15:restartNumberingAfterBreak="0">
    <w:nsid w:val="72FF7A79"/>
    <w:multiLevelType w:val="multilevel"/>
    <w:tmpl w:val="682AB488"/>
    <w:lvl w:ilvl="0">
      <w:numFmt w:val="bullet"/>
      <w:lvlText w:val="●"/>
      <w:lvlJc w:val="left"/>
      <w:rPr>
        <w:rFonts w:ascii="Adobe Garamond Pro" w:eastAsia="Adobe Garamond Pro" w:hAnsi="Adobe Garamond Pro" w:cs="Adobe Garamond Pro"/>
        <w:position w:val="0"/>
        <w:lang w:val="zh-TW" w:eastAsia="zh-TW"/>
      </w:rPr>
    </w:lvl>
    <w:lvl w:ilvl="1">
      <w:start w:val="1"/>
      <w:numFmt w:val="bullet"/>
      <w:lvlText w:val="■"/>
      <w:lvlJc w:val="left"/>
      <w:rPr>
        <w:rFonts w:ascii="Cambria" w:eastAsia="Cambria" w:hAnsi="Cambria" w:cs="Cambria"/>
        <w:position w:val="0"/>
        <w:lang w:val="zh-TW" w:eastAsia="zh-TW"/>
      </w:rPr>
    </w:lvl>
    <w:lvl w:ilvl="2">
      <w:start w:val="1"/>
      <w:numFmt w:val="bullet"/>
      <w:lvlText w:val="◆"/>
      <w:lvlJc w:val="left"/>
      <w:rPr>
        <w:rFonts w:ascii="Cambria" w:eastAsia="Cambria" w:hAnsi="Cambria" w:cs="Cambria"/>
        <w:position w:val="0"/>
        <w:lang w:val="zh-TW" w:eastAsia="zh-TW"/>
      </w:rPr>
    </w:lvl>
    <w:lvl w:ilvl="3">
      <w:start w:val="1"/>
      <w:numFmt w:val="bullet"/>
      <w:lvlText w:val="●"/>
      <w:lvlJc w:val="left"/>
      <w:rPr>
        <w:rFonts w:ascii="Cambria" w:eastAsia="Cambria" w:hAnsi="Cambria" w:cs="Cambria"/>
        <w:position w:val="0"/>
        <w:lang w:val="zh-TW" w:eastAsia="zh-TW"/>
      </w:rPr>
    </w:lvl>
    <w:lvl w:ilvl="4">
      <w:start w:val="1"/>
      <w:numFmt w:val="bullet"/>
      <w:lvlText w:val="■"/>
      <w:lvlJc w:val="left"/>
      <w:rPr>
        <w:rFonts w:ascii="Cambria" w:eastAsia="Cambria" w:hAnsi="Cambria" w:cs="Cambria"/>
        <w:position w:val="0"/>
        <w:lang w:val="zh-TW" w:eastAsia="zh-TW"/>
      </w:rPr>
    </w:lvl>
    <w:lvl w:ilvl="5">
      <w:start w:val="1"/>
      <w:numFmt w:val="bullet"/>
      <w:lvlText w:val="◆"/>
      <w:lvlJc w:val="left"/>
      <w:rPr>
        <w:rFonts w:ascii="Cambria" w:eastAsia="Cambria" w:hAnsi="Cambria" w:cs="Cambria"/>
        <w:position w:val="0"/>
        <w:lang w:val="zh-TW" w:eastAsia="zh-TW"/>
      </w:rPr>
    </w:lvl>
    <w:lvl w:ilvl="6">
      <w:start w:val="1"/>
      <w:numFmt w:val="bullet"/>
      <w:lvlText w:val="●"/>
      <w:lvlJc w:val="left"/>
      <w:rPr>
        <w:rFonts w:ascii="Cambria" w:eastAsia="Cambria" w:hAnsi="Cambria" w:cs="Cambria"/>
        <w:position w:val="0"/>
        <w:lang w:val="zh-TW" w:eastAsia="zh-TW"/>
      </w:rPr>
    </w:lvl>
    <w:lvl w:ilvl="7">
      <w:start w:val="1"/>
      <w:numFmt w:val="bullet"/>
      <w:lvlText w:val="■"/>
      <w:lvlJc w:val="left"/>
      <w:rPr>
        <w:rFonts w:ascii="Cambria" w:eastAsia="Cambria" w:hAnsi="Cambria" w:cs="Cambria"/>
        <w:position w:val="0"/>
        <w:lang w:val="zh-TW" w:eastAsia="zh-TW"/>
      </w:rPr>
    </w:lvl>
    <w:lvl w:ilvl="8">
      <w:start w:val="1"/>
      <w:numFmt w:val="bullet"/>
      <w:lvlText w:val="◆"/>
      <w:lvlJc w:val="left"/>
      <w:rPr>
        <w:rFonts w:ascii="Cambria" w:eastAsia="Cambria" w:hAnsi="Cambria" w:cs="Cambria"/>
        <w:position w:val="0"/>
        <w:lang w:val="zh-TW" w:eastAsia="zh-TW"/>
      </w:rPr>
    </w:lvl>
  </w:abstractNum>
  <w:abstractNum w:abstractNumId="13" w15:restartNumberingAfterBreak="0">
    <w:nsid w:val="74C45E35"/>
    <w:multiLevelType w:val="multilevel"/>
    <w:tmpl w:val="E9A0651A"/>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en-US"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14" w15:restartNumberingAfterBreak="0">
    <w:nsid w:val="7E067061"/>
    <w:multiLevelType w:val="multilevel"/>
    <w:tmpl w:val="34A64380"/>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en-US"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2"/>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2"/>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2"/>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2"/>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2"/>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2"/>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2"/>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2"/>
        <w:position w:val="0"/>
        <w:sz w:val="24"/>
        <w:szCs w:val="24"/>
        <w:u w:val="none" w:color="000000"/>
        <w:vertAlign w:val="baseline"/>
        <w:lang w:val="zh-TW" w:eastAsia="zh-TW"/>
      </w:rPr>
    </w:lvl>
  </w:abstractNum>
  <w:num w:numId="1">
    <w:abstractNumId w:val="8"/>
  </w:num>
  <w:num w:numId="2">
    <w:abstractNumId w:val="14"/>
  </w:num>
  <w:num w:numId="3">
    <w:abstractNumId w:val="13"/>
  </w:num>
  <w:num w:numId="4">
    <w:abstractNumId w:val="0"/>
  </w:num>
  <w:num w:numId="5">
    <w:abstractNumId w:val="4"/>
  </w:num>
  <w:num w:numId="6">
    <w:abstractNumId w:val="5"/>
  </w:num>
  <w:num w:numId="7">
    <w:abstractNumId w:val="9"/>
  </w:num>
  <w:num w:numId="8">
    <w:abstractNumId w:val="11"/>
  </w:num>
  <w:num w:numId="9">
    <w:abstractNumId w:val="7"/>
  </w:num>
  <w:num w:numId="10">
    <w:abstractNumId w:val="1"/>
  </w:num>
  <w:num w:numId="11">
    <w:abstractNumId w:val="10"/>
  </w:num>
  <w:num w:numId="12">
    <w:abstractNumId w:val="12"/>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C5"/>
    <w:rsid w:val="00042B5F"/>
    <w:rsid w:val="00052AF3"/>
    <w:rsid w:val="000706E3"/>
    <w:rsid w:val="000A073A"/>
    <w:rsid w:val="000A29BC"/>
    <w:rsid w:val="000D22A5"/>
    <w:rsid w:val="00145BE8"/>
    <w:rsid w:val="00190264"/>
    <w:rsid w:val="00195E33"/>
    <w:rsid w:val="001C4AD5"/>
    <w:rsid w:val="001E18B5"/>
    <w:rsid w:val="00210321"/>
    <w:rsid w:val="00211B10"/>
    <w:rsid w:val="00227852"/>
    <w:rsid w:val="0023081A"/>
    <w:rsid w:val="002366FA"/>
    <w:rsid w:val="002843DD"/>
    <w:rsid w:val="002A6D58"/>
    <w:rsid w:val="003312FA"/>
    <w:rsid w:val="00333C48"/>
    <w:rsid w:val="00334B9F"/>
    <w:rsid w:val="003D6BC6"/>
    <w:rsid w:val="0042732D"/>
    <w:rsid w:val="00430568"/>
    <w:rsid w:val="00441CD6"/>
    <w:rsid w:val="004B4952"/>
    <w:rsid w:val="004D1E82"/>
    <w:rsid w:val="00547B92"/>
    <w:rsid w:val="00556B94"/>
    <w:rsid w:val="005C272B"/>
    <w:rsid w:val="006D6AA8"/>
    <w:rsid w:val="006F570B"/>
    <w:rsid w:val="007465B6"/>
    <w:rsid w:val="0075721B"/>
    <w:rsid w:val="00776627"/>
    <w:rsid w:val="0078770E"/>
    <w:rsid w:val="007D1C99"/>
    <w:rsid w:val="00804B77"/>
    <w:rsid w:val="008600D6"/>
    <w:rsid w:val="0087661B"/>
    <w:rsid w:val="00885A3F"/>
    <w:rsid w:val="008B5C68"/>
    <w:rsid w:val="008D69FD"/>
    <w:rsid w:val="008E4EBE"/>
    <w:rsid w:val="009346E8"/>
    <w:rsid w:val="00963AC1"/>
    <w:rsid w:val="0097623C"/>
    <w:rsid w:val="00A1132B"/>
    <w:rsid w:val="00A42B61"/>
    <w:rsid w:val="00A67740"/>
    <w:rsid w:val="00AC724C"/>
    <w:rsid w:val="00AE245C"/>
    <w:rsid w:val="00B5644A"/>
    <w:rsid w:val="00B840BA"/>
    <w:rsid w:val="00BC647D"/>
    <w:rsid w:val="00BD7248"/>
    <w:rsid w:val="00C62F50"/>
    <w:rsid w:val="00C85CB7"/>
    <w:rsid w:val="00C86FC7"/>
    <w:rsid w:val="00CE463F"/>
    <w:rsid w:val="00CF53B2"/>
    <w:rsid w:val="00D368E7"/>
    <w:rsid w:val="00DA0801"/>
    <w:rsid w:val="00ED3D79"/>
    <w:rsid w:val="00EE575B"/>
    <w:rsid w:val="00F0790C"/>
    <w:rsid w:val="00F119C5"/>
    <w:rsid w:val="00F13F9A"/>
    <w:rsid w:val="00F57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664272"/>
  <w14:defaultImageDpi w14:val="300"/>
  <w15:docId w15:val="{453DCD52-ADC2-47E4-9D3F-F28A67AE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C5"/>
    <w:pPr>
      <w:ind w:leftChars="200" w:left="480"/>
    </w:pPr>
  </w:style>
  <w:style w:type="table" w:styleId="TableGrid">
    <w:name w:val="Table Grid"/>
    <w:basedOn w:val="TableNormal"/>
    <w:uiPriority w:val="59"/>
    <w:rsid w:val="00F1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73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A073A"/>
    <w:rPr>
      <w:sz w:val="20"/>
      <w:szCs w:val="20"/>
    </w:rPr>
  </w:style>
  <w:style w:type="paragraph" w:styleId="Footer">
    <w:name w:val="footer"/>
    <w:basedOn w:val="Normal"/>
    <w:link w:val="FooterChar"/>
    <w:uiPriority w:val="99"/>
    <w:unhideWhenUsed/>
    <w:rsid w:val="000A073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A073A"/>
    <w:rPr>
      <w:sz w:val="20"/>
      <w:szCs w:val="20"/>
    </w:rPr>
  </w:style>
  <w:style w:type="numbering" w:customStyle="1" w:styleId="2">
    <w:name w:val="已輸入樣式 2"/>
    <w:rsid w:val="00190264"/>
    <w:pPr>
      <w:numPr>
        <w:numId w:val="4"/>
      </w:numPr>
    </w:pPr>
  </w:style>
  <w:style w:type="numbering" w:customStyle="1" w:styleId="3">
    <w:name w:val="已輸入樣式 3"/>
    <w:rsid w:val="0019026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262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HUANG, Xindi</cp:lastModifiedBy>
  <cp:revision>3</cp:revision>
  <dcterms:created xsi:type="dcterms:W3CDTF">2015-07-07T09:46:00Z</dcterms:created>
  <dcterms:modified xsi:type="dcterms:W3CDTF">2015-07-07T09:46:00Z</dcterms:modified>
</cp:coreProperties>
</file>